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2BF" w:rsidRPr="00DE461F" w:rsidRDefault="00F65E84" w:rsidP="007427DB">
      <w:pPr>
        <w:pStyle w:val="Heading7"/>
        <w:spacing w:line="360" w:lineRule="auto"/>
      </w:pPr>
      <w:r w:rsidRPr="00DE461F">
        <w:rPr>
          <w:noProof/>
        </w:rPr>
        <w:drawing>
          <wp:inline distT="0" distB="0" distL="0" distR="0" wp14:anchorId="5AB681CE" wp14:editId="269EA7CF">
            <wp:extent cx="776750" cy="91672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00705"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79148" cy="919557"/>
                    </a:xfrm>
                    <a:prstGeom prst="rect">
                      <a:avLst/>
                    </a:prstGeom>
                    <a:noFill/>
                  </pic:spPr>
                </pic:pic>
              </a:graphicData>
            </a:graphic>
          </wp:inline>
        </w:drawing>
      </w:r>
    </w:p>
    <w:p w:rsidR="00D462BF" w:rsidRPr="00DE461F" w:rsidRDefault="00F65E84" w:rsidP="007427DB">
      <w:pPr>
        <w:pStyle w:val="Heading7"/>
        <w:spacing w:line="360" w:lineRule="auto"/>
        <w:rPr>
          <w:b w:val="0"/>
          <w:bCs w:val="0"/>
        </w:rPr>
      </w:pPr>
      <w:r w:rsidRPr="00DE461F">
        <w:t>UNIVERSITY OF BAHRAIN</w:t>
      </w:r>
    </w:p>
    <w:p w:rsidR="00D462BF" w:rsidRPr="00DE461F" w:rsidRDefault="00F65E84" w:rsidP="007427DB">
      <w:pPr>
        <w:pStyle w:val="Heading8"/>
        <w:spacing w:line="360" w:lineRule="auto"/>
        <w:rPr>
          <w:sz w:val="24"/>
        </w:rPr>
      </w:pPr>
      <w:r w:rsidRPr="00DE461F">
        <w:rPr>
          <w:sz w:val="24"/>
        </w:rPr>
        <w:t>COLLEGE OF SCIENCE</w:t>
      </w:r>
    </w:p>
    <w:p w:rsidR="00D462BF" w:rsidRPr="00DE461F" w:rsidRDefault="00F65E84" w:rsidP="007427DB">
      <w:pPr>
        <w:pStyle w:val="Heading5"/>
      </w:pPr>
      <w:r w:rsidRPr="00DE461F">
        <w:t>DEPARTMENT OF CHEMISTRY</w:t>
      </w:r>
    </w:p>
    <w:p w:rsidR="00D462BF" w:rsidRPr="00DE461F" w:rsidRDefault="00D462BF" w:rsidP="007427DB">
      <w:pPr>
        <w:pStyle w:val="Heading5"/>
      </w:pPr>
    </w:p>
    <w:p w:rsidR="00D462BF" w:rsidRPr="00DE461F" w:rsidRDefault="00D462BF" w:rsidP="007427DB">
      <w:pPr>
        <w:jc w:val="center"/>
        <w:rPr>
          <w:rFonts w:ascii="Times New Roman" w:hAnsi="Times New Roman" w:cs="Times New Roman"/>
          <w:sz w:val="24"/>
          <w:szCs w:val="24"/>
          <w:lang w:val="en-US"/>
        </w:rPr>
      </w:pPr>
    </w:p>
    <w:p w:rsidR="00D462BF" w:rsidRPr="00DE461F" w:rsidRDefault="00F65E84" w:rsidP="007427DB">
      <w:pPr>
        <w:pStyle w:val="Heading5"/>
        <w:spacing w:line="360" w:lineRule="auto"/>
      </w:pPr>
      <w:bookmarkStart w:id="0" w:name="_Hlk5490708"/>
      <w:r w:rsidRPr="00DE461F">
        <w:t>Determination of Antioxidant activity of some plants and investigation of their use as a chicken preservative</w:t>
      </w:r>
    </w:p>
    <w:bookmarkEnd w:id="0"/>
    <w:p w:rsidR="00D462BF" w:rsidRPr="00DE461F" w:rsidRDefault="00D462BF" w:rsidP="007427DB">
      <w:pPr>
        <w:ind w:left="360"/>
        <w:jc w:val="center"/>
        <w:rPr>
          <w:rFonts w:ascii="Times New Roman" w:hAnsi="Times New Roman" w:cs="Times New Roman"/>
          <w:sz w:val="24"/>
          <w:szCs w:val="24"/>
        </w:rPr>
      </w:pPr>
    </w:p>
    <w:p w:rsidR="00D462BF" w:rsidRPr="00DE461F" w:rsidRDefault="00F65E84" w:rsidP="007427DB">
      <w:pPr>
        <w:ind w:left="360"/>
        <w:jc w:val="center"/>
        <w:rPr>
          <w:rFonts w:ascii="Times New Roman" w:hAnsi="Times New Roman" w:cs="Times New Roman"/>
          <w:sz w:val="24"/>
          <w:szCs w:val="24"/>
        </w:rPr>
      </w:pPr>
      <w:r w:rsidRPr="00DE461F">
        <w:rPr>
          <w:rFonts w:ascii="Times New Roman" w:hAnsi="Times New Roman" w:cs="Times New Roman"/>
          <w:sz w:val="24"/>
          <w:szCs w:val="24"/>
        </w:rPr>
        <w:t>&lt;Font Style Times New Roman – Bold&gt;</w:t>
      </w:r>
    </w:p>
    <w:p w:rsidR="00D462BF" w:rsidRPr="00DE461F" w:rsidRDefault="00F65E84" w:rsidP="007427DB">
      <w:pPr>
        <w:pStyle w:val="Heading5"/>
      </w:pPr>
      <w:r w:rsidRPr="00DE461F">
        <w:t>A PROJECT REPORT</w:t>
      </w:r>
    </w:p>
    <w:p w:rsidR="00D462BF" w:rsidRPr="00DE461F" w:rsidRDefault="00D462BF" w:rsidP="007427DB">
      <w:pPr>
        <w:jc w:val="center"/>
        <w:rPr>
          <w:rFonts w:ascii="Times New Roman" w:hAnsi="Times New Roman" w:cs="Times New Roman"/>
          <w:sz w:val="24"/>
          <w:szCs w:val="24"/>
          <w:lang w:val="en-US"/>
        </w:rPr>
      </w:pPr>
    </w:p>
    <w:p w:rsidR="00D462BF" w:rsidRPr="00DE461F" w:rsidRDefault="00D462BF" w:rsidP="007427DB">
      <w:pPr>
        <w:jc w:val="center"/>
        <w:rPr>
          <w:rFonts w:ascii="Times New Roman" w:hAnsi="Times New Roman" w:cs="Times New Roman"/>
          <w:sz w:val="24"/>
          <w:szCs w:val="24"/>
          <w:lang w:val="en-US"/>
        </w:rPr>
      </w:pPr>
    </w:p>
    <w:p w:rsidR="00D462BF" w:rsidRPr="00DE461F" w:rsidRDefault="00F65E84" w:rsidP="007427DB">
      <w:pPr>
        <w:spacing w:after="0"/>
        <w:jc w:val="center"/>
        <w:rPr>
          <w:rFonts w:ascii="Times New Roman" w:hAnsi="Times New Roman" w:cs="Times New Roman"/>
          <w:b/>
          <w:bCs/>
          <w:i/>
          <w:iCs/>
          <w:sz w:val="24"/>
          <w:szCs w:val="24"/>
        </w:rPr>
      </w:pPr>
      <w:proofErr w:type="gramStart"/>
      <w:r w:rsidRPr="00DE461F">
        <w:rPr>
          <w:rFonts w:ascii="Times New Roman" w:hAnsi="Times New Roman" w:cs="Times New Roman"/>
          <w:b/>
          <w:bCs/>
          <w:i/>
          <w:iCs/>
          <w:sz w:val="24"/>
          <w:szCs w:val="24"/>
        </w:rPr>
        <w:t>in</w:t>
      </w:r>
      <w:proofErr w:type="gramEnd"/>
      <w:r w:rsidRPr="00DE461F">
        <w:rPr>
          <w:rFonts w:ascii="Times New Roman" w:hAnsi="Times New Roman" w:cs="Times New Roman"/>
          <w:b/>
          <w:bCs/>
          <w:i/>
          <w:iCs/>
          <w:sz w:val="24"/>
          <w:szCs w:val="24"/>
        </w:rPr>
        <w:t xml:space="preserve"> partial fulfillment for the award of the degree of</w:t>
      </w:r>
    </w:p>
    <w:p w:rsidR="00D462BF" w:rsidRPr="00DE461F" w:rsidRDefault="00F65E84" w:rsidP="007427DB">
      <w:pPr>
        <w:pStyle w:val="Heading5"/>
        <w:rPr>
          <w:b w:val="0"/>
          <w:bCs w:val="0"/>
        </w:rPr>
      </w:pPr>
      <w:r w:rsidRPr="00DE461F">
        <w:rPr>
          <w:b w:val="0"/>
          <w:bCs w:val="0"/>
        </w:rPr>
        <w:t>B.SC in Chemistry</w:t>
      </w:r>
    </w:p>
    <w:p w:rsidR="00D462BF" w:rsidRPr="00DE461F" w:rsidRDefault="00D462BF" w:rsidP="007427DB">
      <w:pPr>
        <w:jc w:val="center"/>
        <w:rPr>
          <w:rFonts w:ascii="Times New Roman" w:hAnsi="Times New Roman" w:cs="Times New Roman"/>
          <w:sz w:val="24"/>
          <w:szCs w:val="24"/>
        </w:rPr>
      </w:pPr>
    </w:p>
    <w:p w:rsidR="00D462BF" w:rsidRPr="00DE461F" w:rsidRDefault="00D462BF" w:rsidP="007427DB">
      <w:pPr>
        <w:jc w:val="center"/>
        <w:rPr>
          <w:rFonts w:ascii="Times New Roman" w:hAnsi="Times New Roman" w:cs="Times New Roman"/>
          <w:sz w:val="24"/>
          <w:szCs w:val="24"/>
        </w:rPr>
      </w:pPr>
    </w:p>
    <w:p w:rsidR="0008201B" w:rsidRPr="00DE461F" w:rsidRDefault="0008201B" w:rsidP="007427DB">
      <w:pPr>
        <w:jc w:val="center"/>
        <w:rPr>
          <w:rFonts w:ascii="Times New Roman" w:eastAsia="Calibri" w:hAnsi="Times New Roman" w:cs="Times New Roman"/>
          <w:sz w:val="24"/>
          <w:szCs w:val="24"/>
        </w:rPr>
      </w:pPr>
    </w:p>
    <w:p w:rsidR="0008201B" w:rsidRPr="00DE461F" w:rsidRDefault="00F65E84" w:rsidP="007427DB">
      <w:pPr>
        <w:jc w:val="center"/>
        <w:rPr>
          <w:rFonts w:ascii="Times New Roman" w:eastAsia="Calibri" w:hAnsi="Times New Roman" w:cs="Times New Roman"/>
          <w:b/>
          <w:bCs/>
          <w:sz w:val="24"/>
          <w:szCs w:val="24"/>
        </w:rPr>
      </w:pPr>
      <w:bookmarkStart w:id="1" w:name="_Hlk5488383"/>
      <w:r w:rsidRPr="00DE461F">
        <w:rPr>
          <w:rFonts w:ascii="Times New Roman" w:eastAsia="Calibri" w:hAnsi="Times New Roman" w:cs="Times New Roman"/>
          <w:b/>
          <w:bCs/>
          <w:sz w:val="24"/>
          <w:szCs w:val="24"/>
        </w:rPr>
        <w:t>BONAFIDE CERTIFICATE</w:t>
      </w:r>
    </w:p>
    <w:bookmarkEnd w:id="1"/>
    <w:p w:rsidR="0008201B" w:rsidRPr="00DE461F" w:rsidRDefault="0008201B" w:rsidP="007427DB">
      <w:pPr>
        <w:jc w:val="center"/>
        <w:rPr>
          <w:rFonts w:ascii="Times New Roman" w:eastAsia="Calibri" w:hAnsi="Times New Roman" w:cs="Times New Roman"/>
          <w:sz w:val="24"/>
          <w:szCs w:val="24"/>
        </w:rPr>
      </w:pPr>
    </w:p>
    <w:p w:rsidR="0008201B" w:rsidRDefault="0008201B" w:rsidP="007427DB">
      <w:pPr>
        <w:jc w:val="center"/>
        <w:rPr>
          <w:rFonts w:ascii="Times New Roman" w:eastAsia="Calibri" w:hAnsi="Times New Roman" w:cs="Times New Roman"/>
          <w:sz w:val="24"/>
          <w:szCs w:val="24"/>
        </w:rPr>
      </w:pPr>
    </w:p>
    <w:p w:rsidR="00DE461F" w:rsidRDefault="00DE461F" w:rsidP="007427DB">
      <w:pPr>
        <w:jc w:val="center"/>
        <w:rPr>
          <w:rFonts w:ascii="Times New Roman" w:eastAsia="Calibri" w:hAnsi="Times New Roman" w:cs="Times New Roman"/>
          <w:sz w:val="24"/>
          <w:szCs w:val="24"/>
        </w:rPr>
      </w:pPr>
    </w:p>
    <w:p w:rsidR="00DE461F" w:rsidRDefault="00DE461F" w:rsidP="007427DB">
      <w:pPr>
        <w:jc w:val="center"/>
        <w:rPr>
          <w:rFonts w:ascii="Times New Roman" w:eastAsia="Calibri" w:hAnsi="Times New Roman" w:cs="Times New Roman"/>
          <w:sz w:val="24"/>
          <w:szCs w:val="24"/>
        </w:rPr>
      </w:pPr>
    </w:p>
    <w:p w:rsidR="00DE461F" w:rsidRDefault="00DE461F" w:rsidP="00DE461F">
      <w:pPr>
        <w:jc w:val="both"/>
        <w:rPr>
          <w:rFonts w:ascii="Times New Roman" w:eastAsia="Calibri" w:hAnsi="Times New Roman" w:cs="Times New Roman"/>
          <w:sz w:val="24"/>
          <w:szCs w:val="24"/>
        </w:rPr>
      </w:pPr>
    </w:p>
    <w:p w:rsidR="00B43C91" w:rsidRDefault="00B43C91" w:rsidP="00B43C91">
      <w:pPr>
        <w:rPr>
          <w:rFonts w:ascii="Times New Roman" w:eastAsia="Calibri" w:hAnsi="Times New Roman" w:cs="Times New Roman"/>
          <w:sz w:val="24"/>
          <w:szCs w:val="24"/>
        </w:rPr>
      </w:pPr>
    </w:p>
    <w:p w:rsidR="00B43C91" w:rsidRDefault="00B43C91" w:rsidP="00B43C91">
      <w:pPr>
        <w:rPr>
          <w:rFonts w:ascii="Times New Roman" w:eastAsia="Calibri" w:hAnsi="Times New Roman" w:cs="Times New Roman"/>
          <w:sz w:val="24"/>
          <w:szCs w:val="24"/>
        </w:rPr>
      </w:pPr>
    </w:p>
    <w:p w:rsidR="00DE461F" w:rsidRPr="00DE461F" w:rsidRDefault="00B43C91" w:rsidP="00B43C91">
      <w:pPr>
        <w:rPr>
          <w:rFonts w:ascii="Times New Roman" w:eastAsia="Calibri" w:hAnsi="Times New Roman" w:cs="Times New Roman"/>
          <w:b/>
          <w:bCs/>
          <w:sz w:val="24"/>
          <w:szCs w:val="24"/>
          <w:lang w:val="en-US"/>
        </w:rPr>
      </w:pPr>
      <w:r>
        <w:rPr>
          <w:rFonts w:ascii="Times New Roman" w:eastAsia="Calibri" w:hAnsi="Times New Roman" w:cs="Times New Roman"/>
          <w:sz w:val="24"/>
          <w:szCs w:val="24"/>
        </w:rPr>
        <w:lastRenderedPageBreak/>
        <w:t xml:space="preserve">                                                                  </w:t>
      </w:r>
      <w:r w:rsidR="00F65E84" w:rsidRPr="00DE461F">
        <w:rPr>
          <w:rFonts w:ascii="Times New Roman" w:eastAsia="Calibri" w:hAnsi="Times New Roman" w:cs="Times New Roman"/>
          <w:b/>
          <w:bCs/>
          <w:sz w:val="24"/>
          <w:szCs w:val="24"/>
        </w:rPr>
        <w:t>Abstract</w:t>
      </w:r>
      <w:r w:rsidR="00354010" w:rsidRPr="00DE461F">
        <w:rPr>
          <w:rFonts w:ascii="Times New Roman" w:eastAsia="Calibri" w:hAnsi="Times New Roman" w:cs="Times New Roman"/>
          <w:b/>
          <w:bCs/>
          <w:sz w:val="24"/>
          <w:szCs w:val="24"/>
          <w:lang w:val="en-US"/>
        </w:rPr>
        <w:t>:</w:t>
      </w:r>
    </w:p>
    <w:p w:rsidR="00DE461F" w:rsidRPr="00DE461F" w:rsidRDefault="00DE461F" w:rsidP="007427DB">
      <w:pPr>
        <w:spacing w:line="480" w:lineRule="auto"/>
        <w:ind w:firstLine="720"/>
        <w:contextualSpacing/>
        <w:jc w:val="both"/>
        <w:rPr>
          <w:rFonts w:ascii="Times New Roman" w:eastAsia="Calibri" w:hAnsi="Times New Roman" w:cs="Times New Roman"/>
          <w:sz w:val="24"/>
          <w:szCs w:val="24"/>
        </w:rPr>
      </w:pPr>
      <w:r w:rsidRPr="00DE461F">
        <w:rPr>
          <w:rFonts w:ascii="Times New Roman" w:eastAsia="Calibri" w:hAnsi="Times New Roman" w:cs="Times New Roman"/>
          <w:sz w:val="24"/>
          <w:szCs w:val="24"/>
        </w:rPr>
        <w:t xml:space="preserve">Natural antioxidants have gained great interest in recent years for their role in preventing the automatic release of fats, oils and fats containing food products. In the present study, three plant foods, </w:t>
      </w:r>
      <w:proofErr w:type="spellStart"/>
      <w:r w:rsidRPr="00DE461F">
        <w:rPr>
          <w:rFonts w:ascii="Times New Roman" w:eastAsia="Calibri" w:hAnsi="Times New Roman" w:cs="Times New Roman"/>
          <w:sz w:val="24"/>
          <w:szCs w:val="24"/>
        </w:rPr>
        <w:t>amla</w:t>
      </w:r>
      <w:proofErr w:type="spellEnd"/>
      <w:r w:rsidRPr="00DE461F">
        <w:rPr>
          <w:rFonts w:ascii="Times New Roman" w:eastAsia="Calibri" w:hAnsi="Times New Roman" w:cs="Times New Roman"/>
          <w:sz w:val="24"/>
          <w:szCs w:val="24"/>
        </w:rPr>
        <w:t xml:space="preserve"> (</w:t>
      </w:r>
      <w:proofErr w:type="spellStart"/>
      <w:r w:rsidRPr="00DE461F">
        <w:rPr>
          <w:rFonts w:ascii="Times New Roman" w:eastAsia="Calibri" w:hAnsi="Times New Roman" w:cs="Times New Roman"/>
          <w:sz w:val="24"/>
          <w:szCs w:val="24"/>
        </w:rPr>
        <w:t>Emblica</w:t>
      </w:r>
      <w:proofErr w:type="spellEnd"/>
      <w:r w:rsidRPr="00DE461F">
        <w:rPr>
          <w:rFonts w:ascii="Times New Roman" w:eastAsia="Calibri" w:hAnsi="Times New Roman" w:cs="Times New Roman"/>
          <w:sz w:val="24"/>
          <w:szCs w:val="24"/>
        </w:rPr>
        <w:t xml:space="preserve"> </w:t>
      </w:r>
      <w:proofErr w:type="spellStart"/>
      <w:r w:rsidRPr="00DE461F">
        <w:rPr>
          <w:rFonts w:ascii="Times New Roman" w:eastAsia="Calibri" w:hAnsi="Times New Roman" w:cs="Times New Roman"/>
          <w:sz w:val="24"/>
          <w:szCs w:val="24"/>
        </w:rPr>
        <w:t>officianalis</w:t>
      </w:r>
      <w:proofErr w:type="spellEnd"/>
      <w:r w:rsidRPr="00DE461F">
        <w:rPr>
          <w:rFonts w:ascii="Times New Roman" w:eastAsia="Calibri" w:hAnsi="Times New Roman" w:cs="Times New Roman"/>
          <w:sz w:val="24"/>
          <w:szCs w:val="24"/>
        </w:rPr>
        <w:t>), drum leaves (</w:t>
      </w:r>
      <w:proofErr w:type="spellStart"/>
      <w:r w:rsidRPr="00DE461F">
        <w:rPr>
          <w:rFonts w:ascii="Times New Roman" w:eastAsia="Calibri" w:hAnsi="Times New Roman" w:cs="Times New Roman"/>
          <w:sz w:val="24"/>
          <w:szCs w:val="24"/>
        </w:rPr>
        <w:t>Moringa</w:t>
      </w:r>
      <w:proofErr w:type="spellEnd"/>
      <w:r w:rsidRPr="00DE461F">
        <w:rPr>
          <w:rFonts w:ascii="Times New Roman" w:eastAsia="Calibri" w:hAnsi="Times New Roman" w:cs="Times New Roman"/>
          <w:sz w:val="24"/>
          <w:szCs w:val="24"/>
        </w:rPr>
        <w:t xml:space="preserve"> </w:t>
      </w:r>
      <w:proofErr w:type="spellStart"/>
      <w:r w:rsidRPr="00DE461F">
        <w:rPr>
          <w:rFonts w:ascii="Times New Roman" w:eastAsia="Calibri" w:hAnsi="Times New Roman" w:cs="Times New Roman"/>
          <w:sz w:val="24"/>
          <w:szCs w:val="24"/>
        </w:rPr>
        <w:t>oleifera</w:t>
      </w:r>
      <w:proofErr w:type="spellEnd"/>
      <w:r w:rsidRPr="00DE461F">
        <w:rPr>
          <w:rFonts w:ascii="Times New Roman" w:eastAsia="Calibri" w:hAnsi="Times New Roman" w:cs="Times New Roman"/>
          <w:sz w:val="24"/>
          <w:szCs w:val="24"/>
        </w:rPr>
        <w:t>) and dried grapes (</w:t>
      </w:r>
      <w:proofErr w:type="spellStart"/>
      <w:r w:rsidRPr="00DE461F">
        <w:rPr>
          <w:rFonts w:ascii="Times New Roman" w:eastAsia="Calibri" w:hAnsi="Times New Roman" w:cs="Times New Roman"/>
          <w:sz w:val="24"/>
          <w:szCs w:val="24"/>
        </w:rPr>
        <w:t>Vitis</w:t>
      </w:r>
      <w:proofErr w:type="spellEnd"/>
      <w:r w:rsidRPr="00DE461F">
        <w:rPr>
          <w:rFonts w:ascii="Times New Roman" w:eastAsia="Calibri" w:hAnsi="Times New Roman" w:cs="Times New Roman"/>
          <w:sz w:val="24"/>
          <w:szCs w:val="24"/>
        </w:rPr>
        <w:t xml:space="preserve"> </w:t>
      </w:r>
      <w:proofErr w:type="spellStart"/>
      <w:r w:rsidRPr="00DE461F">
        <w:rPr>
          <w:rFonts w:ascii="Times New Roman" w:eastAsia="Calibri" w:hAnsi="Times New Roman" w:cs="Times New Roman"/>
          <w:sz w:val="24"/>
          <w:szCs w:val="24"/>
        </w:rPr>
        <w:t>vinifera</w:t>
      </w:r>
      <w:proofErr w:type="spellEnd"/>
      <w:r w:rsidRPr="00DE461F">
        <w:rPr>
          <w:rFonts w:ascii="Times New Roman" w:eastAsia="Calibri" w:hAnsi="Times New Roman" w:cs="Times New Roman"/>
          <w:sz w:val="24"/>
          <w:szCs w:val="24"/>
        </w:rPr>
        <w:t xml:space="preserve">) are used as sources of natural antioxidants. All these exceptions show a high percentage of antioxidant activity tested using the carotene-linoleic acid in vitro system, compared to synthetic antioxidants. Biscuit-based biscuits are included in neuroscience studies and chemical analysis. </w:t>
      </w:r>
      <w:proofErr w:type="gramStart"/>
      <w:r w:rsidR="00DF1B1D">
        <w:rPr>
          <w:rFonts w:ascii="Times New Roman" w:eastAsia="Calibri" w:hAnsi="Times New Roman" w:cs="Times New Roman"/>
          <w:sz w:val="24"/>
          <w:szCs w:val="24"/>
        </w:rPr>
        <w:t>(</w:t>
      </w:r>
      <w:r w:rsidR="00DF1B1D">
        <w:rPr>
          <w:rFonts w:ascii="Times New Roman" w:eastAsia="Calibri" w:hAnsi="Times New Roman" w:cs="Times New Roman"/>
          <w:sz w:val="24"/>
          <w:szCs w:val="24"/>
          <w:lang w:val="en-US"/>
        </w:rPr>
        <w:t xml:space="preserve">Heinz and </w:t>
      </w:r>
      <w:proofErr w:type="spellStart"/>
      <w:r w:rsidR="00DF1B1D">
        <w:rPr>
          <w:rFonts w:ascii="Times New Roman" w:eastAsia="Calibri" w:hAnsi="Times New Roman" w:cs="Times New Roman"/>
          <w:sz w:val="24"/>
          <w:szCs w:val="24"/>
          <w:lang w:val="en-US"/>
        </w:rPr>
        <w:t>Hautzinger</w:t>
      </w:r>
      <w:proofErr w:type="spellEnd"/>
      <w:r w:rsidR="00DF1B1D">
        <w:rPr>
          <w:rFonts w:ascii="Times New Roman" w:eastAsia="Calibri" w:hAnsi="Times New Roman" w:cs="Times New Roman"/>
          <w:sz w:val="24"/>
          <w:szCs w:val="24"/>
          <w:lang w:val="en-US"/>
        </w:rPr>
        <w:t xml:space="preserve"> </w:t>
      </w:r>
      <w:r w:rsidR="00DF1B1D" w:rsidRPr="00DE461F">
        <w:rPr>
          <w:rFonts w:ascii="Times New Roman" w:eastAsia="Calibri" w:hAnsi="Times New Roman" w:cs="Times New Roman"/>
          <w:sz w:val="24"/>
          <w:szCs w:val="24"/>
          <w:lang w:val="en-US"/>
        </w:rPr>
        <w:t>2007).</w:t>
      </w:r>
      <w:proofErr w:type="gramEnd"/>
      <w:r w:rsidR="00DF1B1D" w:rsidRPr="00DE461F">
        <w:rPr>
          <w:rFonts w:ascii="Times New Roman" w:eastAsia="Calibri" w:hAnsi="Times New Roman" w:cs="Times New Roman"/>
          <w:sz w:val="24"/>
          <w:szCs w:val="24"/>
          <w:lang w:val="en-US"/>
        </w:rPr>
        <w:t xml:space="preserve"> </w:t>
      </w:r>
      <w:r w:rsidRPr="00DE461F">
        <w:rPr>
          <w:rFonts w:ascii="Times New Roman" w:eastAsia="Calibri" w:hAnsi="Times New Roman" w:cs="Times New Roman"/>
          <w:sz w:val="24"/>
          <w:szCs w:val="24"/>
        </w:rPr>
        <w:t xml:space="preserve">Biscuits treated with natural antioxidants, dried extracts (B4) and drum leaves (B5) received higher points (P </w:t>
      </w:r>
      <w:r w:rsidRPr="00DE461F">
        <w:rPr>
          <w:rFonts w:ascii="Cambria Math" w:eastAsia="Calibri" w:hAnsi="Cambria Math" w:cs="Cambria Math"/>
          <w:sz w:val="24"/>
          <w:szCs w:val="24"/>
        </w:rPr>
        <w:t>⩽</w:t>
      </w:r>
      <w:r w:rsidRPr="00DE461F">
        <w:rPr>
          <w:rFonts w:ascii="Times New Roman" w:eastAsia="Calibri" w:hAnsi="Times New Roman" w:cs="Times New Roman"/>
          <w:sz w:val="24"/>
          <w:szCs w:val="24"/>
        </w:rPr>
        <w:t xml:space="preserve"> 0.05) of panels during the last six weeks, rather than control (B1), butylated hydroxyl anisole (BHA) (B2)) and </w:t>
      </w:r>
      <w:proofErr w:type="spellStart"/>
      <w:r w:rsidRPr="00DE461F">
        <w:rPr>
          <w:rFonts w:ascii="Times New Roman" w:eastAsia="Calibri" w:hAnsi="Times New Roman" w:cs="Times New Roman"/>
          <w:sz w:val="24"/>
          <w:szCs w:val="24"/>
        </w:rPr>
        <w:t>amla</w:t>
      </w:r>
      <w:proofErr w:type="spellEnd"/>
      <w:r w:rsidRPr="00DE461F">
        <w:rPr>
          <w:rFonts w:ascii="Times New Roman" w:eastAsia="Calibri" w:hAnsi="Times New Roman" w:cs="Times New Roman"/>
          <w:sz w:val="24"/>
          <w:szCs w:val="24"/>
        </w:rPr>
        <w:t xml:space="preserve"> (B3) take out the included biscuits. The addition of plant extracts to the three plant foods provided a much better antioxidant effect on the basket compared to the BHA effect, as the% increase in peroxide and acid levels after six weeks was lower than those of BHA-controlled samples</w:t>
      </w:r>
      <w:r w:rsidR="00EF3010">
        <w:rPr>
          <w:rFonts w:ascii="Times New Roman" w:eastAsia="Calibri" w:hAnsi="Times New Roman" w:cs="Times New Roman"/>
          <w:sz w:val="24"/>
          <w:szCs w:val="24"/>
        </w:rPr>
        <w:t xml:space="preserve"> (</w:t>
      </w:r>
      <w:r w:rsidR="00EF3010" w:rsidRPr="00DE461F">
        <w:rPr>
          <w:rFonts w:ascii="Times New Roman" w:eastAsia="Calibri" w:hAnsi="Times New Roman" w:cs="Times New Roman"/>
          <w:sz w:val="24"/>
          <w:szCs w:val="24"/>
          <w:lang w:val="en-US"/>
        </w:rPr>
        <w:t>Kanner</w:t>
      </w:r>
      <w:r w:rsidR="00EF3010">
        <w:rPr>
          <w:rFonts w:ascii="Times New Roman" w:eastAsia="Calibri" w:hAnsi="Times New Roman" w:cs="Times New Roman"/>
          <w:sz w:val="24"/>
          <w:szCs w:val="24"/>
          <w:lang w:val="en-US"/>
        </w:rPr>
        <w:t>1</w:t>
      </w:r>
      <w:r w:rsidR="00EF3010" w:rsidRPr="00DE461F">
        <w:rPr>
          <w:rFonts w:ascii="Times New Roman" w:eastAsia="Calibri" w:hAnsi="Times New Roman" w:cs="Times New Roman"/>
          <w:sz w:val="24"/>
          <w:szCs w:val="24"/>
          <w:lang w:val="en-US"/>
        </w:rPr>
        <w:t>994).</w:t>
      </w:r>
      <w:r w:rsidRPr="00DE461F">
        <w:rPr>
          <w:rFonts w:ascii="Times New Roman" w:eastAsia="Calibri" w:hAnsi="Times New Roman" w:cs="Times New Roman"/>
          <w:sz w:val="24"/>
          <w:szCs w:val="24"/>
        </w:rPr>
        <w:t xml:space="preserve"> Fragments from drum and </w:t>
      </w:r>
      <w:proofErr w:type="spellStart"/>
      <w:r w:rsidRPr="00DE461F">
        <w:rPr>
          <w:rFonts w:ascii="Times New Roman" w:eastAsia="Calibri" w:hAnsi="Times New Roman" w:cs="Times New Roman"/>
          <w:sz w:val="24"/>
          <w:szCs w:val="24"/>
        </w:rPr>
        <w:t>amla</w:t>
      </w:r>
      <w:proofErr w:type="spellEnd"/>
      <w:r w:rsidRPr="00DE461F">
        <w:rPr>
          <w:rFonts w:ascii="Times New Roman" w:eastAsia="Calibri" w:hAnsi="Times New Roman" w:cs="Times New Roman"/>
          <w:sz w:val="24"/>
          <w:szCs w:val="24"/>
        </w:rPr>
        <w:t xml:space="preserve"> shel</w:t>
      </w:r>
      <w:r w:rsidR="00EF3010">
        <w:rPr>
          <w:rFonts w:ascii="Times New Roman" w:eastAsia="Calibri" w:hAnsi="Times New Roman" w:cs="Times New Roman"/>
          <w:sz w:val="24"/>
          <w:szCs w:val="24"/>
        </w:rPr>
        <w:t xml:space="preserve">ls have been effective in </w:t>
      </w:r>
      <w:proofErr w:type="spellStart"/>
      <w:r w:rsidR="00EF3010">
        <w:rPr>
          <w:rFonts w:ascii="Times New Roman" w:eastAsia="Calibri" w:hAnsi="Times New Roman" w:cs="Times New Roman"/>
          <w:sz w:val="24"/>
          <w:szCs w:val="24"/>
        </w:rPr>
        <w:t>contr</w:t>
      </w:r>
      <w:r w:rsidRPr="00DE461F">
        <w:rPr>
          <w:rFonts w:ascii="Times New Roman" w:eastAsia="Calibri" w:hAnsi="Times New Roman" w:cs="Times New Roman"/>
          <w:sz w:val="24"/>
          <w:szCs w:val="24"/>
        </w:rPr>
        <w:t>lling</w:t>
      </w:r>
      <w:proofErr w:type="spellEnd"/>
      <w:r w:rsidRPr="00DE461F">
        <w:rPr>
          <w:rFonts w:ascii="Times New Roman" w:eastAsia="Calibri" w:hAnsi="Times New Roman" w:cs="Times New Roman"/>
          <w:sz w:val="24"/>
          <w:szCs w:val="24"/>
        </w:rPr>
        <w:t xml:space="preserve"> lipid oxidation in the end. The level of oily oxidation is influenced by storage conditions such as light exposure, moisture content, </w:t>
      </w:r>
      <w:bookmarkStart w:id="2" w:name="_GoBack"/>
      <w:bookmarkEnd w:id="2"/>
      <w:r w:rsidR="00C432FD" w:rsidRPr="00DE461F">
        <w:rPr>
          <w:rFonts w:ascii="Times New Roman" w:eastAsia="Calibri" w:hAnsi="Times New Roman" w:cs="Times New Roman"/>
          <w:sz w:val="24"/>
          <w:szCs w:val="24"/>
        </w:rPr>
        <w:t>and temperature</w:t>
      </w:r>
      <w:r w:rsidRPr="00DE461F">
        <w:rPr>
          <w:rFonts w:ascii="Times New Roman" w:eastAsia="Calibri" w:hAnsi="Times New Roman" w:cs="Times New Roman"/>
          <w:sz w:val="24"/>
          <w:szCs w:val="24"/>
        </w:rPr>
        <w:t xml:space="preserve"> and oxygen availability. Natural antioxidants play a major role in preventing auto oxidation in fats, oils and fats that contain food products and therefore, have received a lot of attention over the years. </w:t>
      </w:r>
      <w:proofErr w:type="gramStart"/>
      <w:r w:rsidRPr="00DE461F">
        <w:rPr>
          <w:rFonts w:ascii="Times New Roman" w:eastAsia="Calibri" w:hAnsi="Times New Roman" w:cs="Times New Roman"/>
          <w:sz w:val="24"/>
          <w:szCs w:val="24"/>
        </w:rPr>
        <w:t>peroxide</w:t>
      </w:r>
      <w:proofErr w:type="gramEnd"/>
      <w:r w:rsidRPr="00DE461F">
        <w:rPr>
          <w:rFonts w:ascii="Times New Roman" w:eastAsia="Calibri" w:hAnsi="Times New Roman" w:cs="Times New Roman"/>
          <w:sz w:val="24"/>
          <w:szCs w:val="24"/>
        </w:rPr>
        <w:t xml:space="preserve"> levels in biscuit biscuits were within an acceptable range of 10-20 </w:t>
      </w:r>
      <w:proofErr w:type="spellStart"/>
      <w:r w:rsidRPr="00DE461F">
        <w:rPr>
          <w:rFonts w:ascii="Times New Roman" w:eastAsia="Calibri" w:hAnsi="Times New Roman" w:cs="Times New Roman"/>
          <w:sz w:val="24"/>
          <w:szCs w:val="24"/>
        </w:rPr>
        <w:t>meq</w:t>
      </w:r>
      <w:proofErr w:type="spellEnd"/>
      <w:r w:rsidRPr="00DE461F">
        <w:rPr>
          <w:rFonts w:ascii="Times New Roman" w:eastAsia="Calibri" w:hAnsi="Times New Roman" w:cs="Times New Roman"/>
          <w:sz w:val="24"/>
          <w:szCs w:val="24"/>
        </w:rPr>
        <w:t xml:space="preserve"> / kg of fat at the last minute.</w:t>
      </w:r>
    </w:p>
    <w:p w:rsidR="00DE461F" w:rsidRPr="00DE461F" w:rsidRDefault="007427DB" w:rsidP="007427DB">
      <w:pPr>
        <w:pStyle w:val="Heading1"/>
        <w:spacing w:line="480" w:lineRule="auto"/>
        <w:ind w:firstLine="720"/>
        <w:contextualSpacing/>
        <w:jc w:val="both"/>
        <w:rPr>
          <w:rFonts w:eastAsia="Calibri"/>
          <w:b w:val="0"/>
          <w:bCs w:val="0"/>
          <w:sz w:val="24"/>
        </w:rPr>
      </w:pPr>
      <w:r>
        <w:rPr>
          <w:rFonts w:eastAsia="Calibri"/>
          <w:b w:val="0"/>
          <w:bCs w:val="0"/>
          <w:sz w:val="24"/>
        </w:rPr>
        <w:lastRenderedPageBreak/>
        <w:t>B</w:t>
      </w:r>
      <w:r w:rsidR="00DE461F" w:rsidRPr="00DE461F">
        <w:rPr>
          <w:rFonts w:eastAsia="Calibri"/>
          <w:b w:val="0"/>
          <w:bCs w:val="0"/>
          <w:sz w:val="24"/>
        </w:rPr>
        <w:t xml:space="preserve">iscuits prepared by adding natural antioxidants found in </w:t>
      </w:r>
      <w:proofErr w:type="spellStart"/>
      <w:r w:rsidR="00DE461F" w:rsidRPr="00DE461F">
        <w:rPr>
          <w:rFonts w:eastAsia="Calibri"/>
          <w:b w:val="0"/>
          <w:bCs w:val="0"/>
          <w:sz w:val="24"/>
        </w:rPr>
        <w:t>ethanolic</w:t>
      </w:r>
      <w:proofErr w:type="spellEnd"/>
      <w:r w:rsidR="00DE461F" w:rsidRPr="00DE461F">
        <w:rPr>
          <w:rFonts w:eastAsia="Calibri"/>
          <w:b w:val="0"/>
          <w:bCs w:val="0"/>
          <w:sz w:val="24"/>
        </w:rPr>
        <w:t xml:space="preserve"> slices of dried grapes (1%), drum leaves (2%) and </w:t>
      </w:r>
      <w:proofErr w:type="spellStart"/>
      <w:r w:rsidR="00DE461F" w:rsidRPr="00DE461F">
        <w:rPr>
          <w:rFonts w:eastAsia="Calibri"/>
          <w:b w:val="0"/>
          <w:bCs w:val="0"/>
          <w:sz w:val="24"/>
        </w:rPr>
        <w:t>aonla</w:t>
      </w:r>
      <w:proofErr w:type="spellEnd"/>
      <w:r w:rsidR="00DE461F" w:rsidRPr="00DE461F">
        <w:rPr>
          <w:rFonts w:eastAsia="Calibri"/>
          <w:b w:val="0"/>
          <w:bCs w:val="0"/>
          <w:sz w:val="24"/>
        </w:rPr>
        <w:t xml:space="preserve"> (1%) and studied for oxidative purity in biscuits until 45 days ago. Antioxidants from all three sources delayed the formation of peroxide, because the PV of all samples containing natural antioxidants was less than</w:t>
      </w:r>
    </w:p>
    <w:p w:rsidR="00DE461F" w:rsidRPr="007427DB" w:rsidRDefault="00DE461F" w:rsidP="007427DB">
      <w:pPr>
        <w:pStyle w:val="Heading1"/>
        <w:spacing w:line="480" w:lineRule="auto"/>
        <w:contextualSpacing/>
        <w:jc w:val="center"/>
        <w:rPr>
          <w:rFonts w:eastAsia="Calibri"/>
          <w:bCs w:val="0"/>
          <w:sz w:val="24"/>
        </w:rPr>
      </w:pPr>
      <w:r w:rsidRPr="007427DB">
        <w:rPr>
          <w:rFonts w:eastAsia="Calibri"/>
          <w:bCs w:val="0"/>
          <w:sz w:val="24"/>
        </w:rPr>
        <w:t>Introduction</w:t>
      </w:r>
    </w:p>
    <w:p w:rsidR="00DE461F" w:rsidRPr="007427DB" w:rsidRDefault="007427DB" w:rsidP="007427DB">
      <w:pPr>
        <w:pStyle w:val="Heading1"/>
        <w:spacing w:line="480" w:lineRule="auto"/>
        <w:contextualSpacing/>
        <w:jc w:val="center"/>
        <w:rPr>
          <w:rFonts w:eastAsia="Calibri"/>
          <w:bCs w:val="0"/>
          <w:sz w:val="24"/>
        </w:rPr>
      </w:pPr>
      <w:r>
        <w:rPr>
          <w:rFonts w:eastAsia="Calibri"/>
          <w:bCs w:val="0"/>
          <w:sz w:val="24"/>
        </w:rPr>
        <w:t>Food W</w:t>
      </w:r>
      <w:r w:rsidR="00DE461F" w:rsidRPr="007427DB">
        <w:rPr>
          <w:rFonts w:eastAsia="Calibri"/>
          <w:bCs w:val="0"/>
          <w:sz w:val="24"/>
        </w:rPr>
        <w:t>aste</w:t>
      </w:r>
    </w:p>
    <w:p w:rsidR="00DE461F" w:rsidRPr="00DE461F" w:rsidRDefault="00DE461F" w:rsidP="007427DB">
      <w:pPr>
        <w:pStyle w:val="Heading1"/>
        <w:spacing w:line="480" w:lineRule="auto"/>
        <w:ind w:firstLine="720"/>
        <w:contextualSpacing/>
        <w:jc w:val="both"/>
        <w:rPr>
          <w:rFonts w:eastAsia="Calibri"/>
          <w:b w:val="0"/>
          <w:bCs w:val="0"/>
          <w:sz w:val="24"/>
        </w:rPr>
      </w:pPr>
      <w:r w:rsidRPr="00DE461F">
        <w:rPr>
          <w:rFonts w:eastAsia="Calibri"/>
          <w:b w:val="0"/>
          <w:bCs w:val="0"/>
          <w:sz w:val="24"/>
        </w:rPr>
        <w:t>Based on our general knowledge that meat is a very potent protein, this type of diet as a short life in which preservatives are ignored. The transformation from animal to flesh goes through several stages and stages. Some of the tasks include loading the animals on the farm, taking them to the slaughterhouse, removing the animal and finally slaughtering them. It is therefore advisable to consider all activities and categories if high care is not observed in any of the above which could lead to unnecessary suffering and injury to animals; therefore this will lead to a loss of meat value. This suggests that we should prevent contamination after the preparation of meat from slaughter to packaging and the process of handling the corpse in order to extend the time limit (</w:t>
      </w:r>
      <w:proofErr w:type="spellStart"/>
      <w:r w:rsidRPr="00DE461F">
        <w:rPr>
          <w:rFonts w:eastAsia="Calibri"/>
          <w:b w:val="0"/>
          <w:bCs w:val="0"/>
          <w:sz w:val="24"/>
        </w:rPr>
        <w:t>Simitzis</w:t>
      </w:r>
      <w:proofErr w:type="spellEnd"/>
      <w:r w:rsidRPr="00DE461F">
        <w:rPr>
          <w:rFonts w:eastAsia="Calibri"/>
          <w:b w:val="0"/>
          <w:bCs w:val="0"/>
          <w:sz w:val="24"/>
        </w:rPr>
        <w:t xml:space="preserve"> and </w:t>
      </w:r>
      <w:proofErr w:type="spellStart"/>
      <w:r w:rsidRPr="00DE461F">
        <w:rPr>
          <w:rFonts w:eastAsia="Calibri"/>
          <w:b w:val="0"/>
          <w:bCs w:val="0"/>
          <w:sz w:val="24"/>
        </w:rPr>
        <w:t>Deligeorgis</w:t>
      </w:r>
      <w:proofErr w:type="spellEnd"/>
      <w:r w:rsidRPr="00DE461F">
        <w:rPr>
          <w:rFonts w:eastAsia="Calibri"/>
          <w:b w:val="0"/>
          <w:bCs w:val="0"/>
          <w:sz w:val="24"/>
        </w:rPr>
        <w:t xml:space="preserve"> 2010).</w:t>
      </w:r>
    </w:p>
    <w:p w:rsidR="00DE461F" w:rsidRPr="007427DB" w:rsidRDefault="00DE461F" w:rsidP="007427DB">
      <w:pPr>
        <w:pStyle w:val="Heading1"/>
        <w:spacing w:line="480" w:lineRule="auto"/>
        <w:contextualSpacing/>
        <w:jc w:val="center"/>
        <w:rPr>
          <w:rFonts w:eastAsia="Calibri"/>
          <w:bCs w:val="0"/>
          <w:sz w:val="24"/>
        </w:rPr>
      </w:pPr>
      <w:r w:rsidRPr="007427DB">
        <w:rPr>
          <w:rFonts w:eastAsia="Calibri"/>
          <w:bCs w:val="0"/>
          <w:sz w:val="24"/>
        </w:rPr>
        <w:t xml:space="preserve">Poultry </w:t>
      </w:r>
      <w:r w:rsidR="007427DB" w:rsidRPr="007427DB">
        <w:rPr>
          <w:rFonts w:eastAsia="Calibri"/>
          <w:bCs w:val="0"/>
          <w:sz w:val="24"/>
        </w:rPr>
        <w:t>Degradation Process</w:t>
      </w:r>
    </w:p>
    <w:p w:rsidR="00B43C91" w:rsidRPr="00B43C91" w:rsidRDefault="00DE461F" w:rsidP="007427DB">
      <w:pPr>
        <w:pStyle w:val="Heading1"/>
        <w:spacing w:line="480" w:lineRule="auto"/>
        <w:ind w:firstLine="720"/>
        <w:contextualSpacing/>
        <w:jc w:val="both"/>
        <w:rPr>
          <w:rFonts w:eastAsia="Calibri"/>
          <w:b w:val="0"/>
          <w:bCs w:val="0"/>
          <w:sz w:val="24"/>
        </w:rPr>
      </w:pPr>
      <w:r w:rsidRPr="00DE461F">
        <w:rPr>
          <w:rFonts w:eastAsia="Calibri"/>
          <w:b w:val="0"/>
          <w:bCs w:val="0"/>
          <w:sz w:val="24"/>
        </w:rPr>
        <w:t xml:space="preserve">The main nutrients for meat are water, minerals, fats and carbohydrates. Meat is therefore taken for weight loss depending on fat oxidation microbial spoilage and digestive enzymes. Meat-making processes are considered to occur simply due to a decrease in protein, lipid oxidation and loss of other important molecules this is due to lipids and a breakdown of protein as new chemicals change the texture, taste, taste and aroma of the meat. </w:t>
      </w:r>
      <w:proofErr w:type="gramStart"/>
      <w:r w:rsidR="00B43C91" w:rsidRPr="00B43C91">
        <w:rPr>
          <w:rFonts w:eastAsia="Calibri"/>
          <w:b w:val="0"/>
          <w:sz w:val="24"/>
        </w:rPr>
        <w:t>Camo</w:t>
      </w:r>
      <w:r w:rsidR="00B43C91" w:rsidRPr="00B43C91">
        <w:rPr>
          <w:rFonts w:eastAsia="Calibri"/>
          <w:b w:val="0"/>
          <w:bCs w:val="0"/>
          <w:sz w:val="24"/>
        </w:rPr>
        <w:t xml:space="preserve"> </w:t>
      </w:r>
      <w:r w:rsidR="00B43C91">
        <w:rPr>
          <w:rFonts w:eastAsia="Calibri"/>
          <w:b w:val="0"/>
          <w:bCs w:val="0"/>
          <w:sz w:val="24"/>
        </w:rPr>
        <w:t>(</w:t>
      </w:r>
      <w:r w:rsidR="00B43C91" w:rsidRPr="00B43C91">
        <w:rPr>
          <w:rFonts w:eastAsia="Calibri"/>
          <w:b w:val="0"/>
          <w:bCs w:val="0"/>
          <w:sz w:val="24"/>
        </w:rPr>
        <w:t>2008</w:t>
      </w:r>
      <w:r w:rsidR="00B43C91">
        <w:rPr>
          <w:rFonts w:eastAsia="Calibri"/>
          <w:b w:val="0"/>
          <w:bCs w:val="0"/>
          <w:sz w:val="24"/>
        </w:rPr>
        <w:t>).</w:t>
      </w:r>
      <w:proofErr w:type="gramEnd"/>
    </w:p>
    <w:p w:rsidR="00DE461F" w:rsidRPr="00DE461F" w:rsidRDefault="00DE461F" w:rsidP="007427DB">
      <w:pPr>
        <w:pStyle w:val="Heading1"/>
        <w:spacing w:line="480" w:lineRule="auto"/>
        <w:ind w:firstLine="720"/>
        <w:contextualSpacing/>
        <w:jc w:val="both"/>
        <w:rPr>
          <w:rFonts w:eastAsia="Calibri"/>
          <w:b w:val="0"/>
          <w:bCs w:val="0"/>
          <w:sz w:val="24"/>
        </w:rPr>
      </w:pPr>
      <w:r w:rsidRPr="00DE461F">
        <w:rPr>
          <w:rFonts w:eastAsia="Calibri"/>
          <w:b w:val="0"/>
          <w:bCs w:val="0"/>
          <w:sz w:val="24"/>
        </w:rPr>
        <w:lastRenderedPageBreak/>
        <w:t>The degradation process consists of the following flesh processes after slaughter and during repair and storage, microbial degradation, lipid oxidation, and autolysis enzymatic spoilage (ICLPP, 2006).</w:t>
      </w:r>
    </w:p>
    <w:p w:rsidR="00DE461F" w:rsidRPr="007427DB" w:rsidRDefault="00DE461F" w:rsidP="007427DB">
      <w:pPr>
        <w:pStyle w:val="Heading1"/>
        <w:spacing w:line="480" w:lineRule="auto"/>
        <w:contextualSpacing/>
        <w:jc w:val="center"/>
        <w:rPr>
          <w:rFonts w:eastAsia="Calibri"/>
          <w:bCs w:val="0"/>
          <w:sz w:val="24"/>
        </w:rPr>
      </w:pPr>
      <w:r w:rsidRPr="007427DB">
        <w:rPr>
          <w:rFonts w:eastAsia="Calibri"/>
          <w:bCs w:val="0"/>
          <w:sz w:val="24"/>
        </w:rPr>
        <w:t>Bacteria:</w:t>
      </w:r>
    </w:p>
    <w:p w:rsidR="00DE461F" w:rsidRPr="00DE461F" w:rsidRDefault="00DE461F" w:rsidP="007427DB">
      <w:pPr>
        <w:pStyle w:val="Heading1"/>
        <w:spacing w:line="480" w:lineRule="auto"/>
        <w:ind w:firstLine="720"/>
        <w:contextualSpacing/>
        <w:jc w:val="both"/>
        <w:rPr>
          <w:rFonts w:eastAsia="Calibri"/>
          <w:b w:val="0"/>
          <w:bCs w:val="0"/>
          <w:sz w:val="24"/>
        </w:rPr>
      </w:pPr>
      <w:r w:rsidRPr="00DE461F">
        <w:rPr>
          <w:rFonts w:eastAsia="Calibri"/>
          <w:b w:val="0"/>
          <w:bCs w:val="0"/>
          <w:sz w:val="24"/>
        </w:rPr>
        <w:t>Meat products provide a favorable environment for the growth of many species of microflora classified as pathogens. The main causes of infection in the body are intestinal tissue and animal skin. The concept of microflora in animal flesh depends on a variety of factors: pre-slaughter practice, age of slaughtered animal, treatment during slaughter control during slaughter, distribution, and the process of preserving meat packaging and human handling.</w:t>
      </w:r>
    </w:p>
    <w:p w:rsidR="00DE461F" w:rsidRPr="007427DB" w:rsidRDefault="00DE461F" w:rsidP="007427DB">
      <w:pPr>
        <w:pStyle w:val="Heading1"/>
        <w:spacing w:line="480" w:lineRule="auto"/>
        <w:contextualSpacing/>
        <w:jc w:val="center"/>
        <w:rPr>
          <w:rFonts w:eastAsia="Calibri"/>
          <w:bCs w:val="0"/>
          <w:sz w:val="24"/>
        </w:rPr>
      </w:pPr>
      <w:r w:rsidRPr="007427DB">
        <w:rPr>
          <w:rFonts w:eastAsia="Calibri"/>
          <w:bCs w:val="0"/>
          <w:sz w:val="24"/>
        </w:rPr>
        <w:t xml:space="preserve">Microbial </w:t>
      </w:r>
      <w:r w:rsidR="007427DB" w:rsidRPr="007427DB">
        <w:rPr>
          <w:rFonts w:eastAsia="Calibri"/>
          <w:bCs w:val="0"/>
          <w:sz w:val="24"/>
        </w:rPr>
        <w:t>Corruption:</w:t>
      </w:r>
    </w:p>
    <w:p w:rsidR="00DE461F" w:rsidRPr="00B43C91" w:rsidRDefault="00DE461F" w:rsidP="006A190C">
      <w:pPr>
        <w:pStyle w:val="Heading1"/>
        <w:spacing w:line="480" w:lineRule="auto"/>
        <w:ind w:firstLine="720"/>
        <w:contextualSpacing/>
        <w:jc w:val="both"/>
        <w:rPr>
          <w:rFonts w:eastAsia="Calibri"/>
          <w:b w:val="0"/>
          <w:bCs w:val="0"/>
          <w:sz w:val="24"/>
        </w:rPr>
      </w:pPr>
      <w:r w:rsidRPr="00DE461F">
        <w:rPr>
          <w:rFonts w:eastAsia="Calibri"/>
          <w:b w:val="0"/>
          <w:bCs w:val="0"/>
          <w:sz w:val="24"/>
        </w:rPr>
        <w:t xml:space="preserve">Lipid autoxidation is a natural process that affects fatty acids as it leads to oxidation formation, tissue damage and the formation of flavors. After the animal is slaughtered, blood circulation stops as metabolic processes are blocked which help the tissues to connect with fatty acids. Various factors are set to affect the oxidation of lipids in the body and are fatty acids, antioxidant levels of vitamin E, and </w:t>
      </w:r>
      <w:proofErr w:type="spellStart"/>
      <w:r w:rsidRPr="00DE461F">
        <w:rPr>
          <w:rFonts w:eastAsia="Calibri"/>
          <w:b w:val="0"/>
          <w:bCs w:val="0"/>
          <w:sz w:val="24"/>
        </w:rPr>
        <w:t>proxidants</w:t>
      </w:r>
      <w:proofErr w:type="spellEnd"/>
      <w:r w:rsidRPr="00DE461F">
        <w:rPr>
          <w:rFonts w:eastAsia="Calibri"/>
          <w:b w:val="0"/>
          <w:bCs w:val="0"/>
          <w:sz w:val="24"/>
        </w:rPr>
        <w:t xml:space="preserve"> such as free iron present in muscle. Polyunsaturated fatty acids are fatty acids that are very sensitive to lipid oxidation. The spontaneous production of untreated phospholipid fatty acids leads to the production of hydrogen peroxides capable of liquid or decomposition. Their diversity produces carbonyl compounds such as aldehydes and ketones</w:t>
      </w:r>
      <w:r w:rsidR="00B43C91">
        <w:rPr>
          <w:rFonts w:eastAsia="Calibri"/>
          <w:b w:val="0"/>
          <w:bCs w:val="0"/>
          <w:sz w:val="24"/>
        </w:rPr>
        <w:t xml:space="preserve"> </w:t>
      </w:r>
      <w:proofErr w:type="spellStart"/>
      <w:r w:rsidR="00B43C91" w:rsidRPr="00B43C91">
        <w:rPr>
          <w:rFonts w:eastAsia="Calibri"/>
          <w:b w:val="0"/>
          <w:sz w:val="24"/>
        </w:rPr>
        <w:t>Nawar</w:t>
      </w:r>
      <w:proofErr w:type="spellEnd"/>
      <w:r w:rsidR="00B43C91" w:rsidRPr="00B43C91">
        <w:rPr>
          <w:rFonts w:eastAsia="Calibri"/>
          <w:b w:val="0"/>
          <w:sz w:val="24"/>
        </w:rPr>
        <w:t xml:space="preserve"> (1996)</w:t>
      </w:r>
      <w:r w:rsidRPr="00B43C91">
        <w:rPr>
          <w:rFonts w:eastAsia="Calibri"/>
          <w:b w:val="0"/>
          <w:bCs w:val="0"/>
          <w:sz w:val="24"/>
        </w:rPr>
        <w:t>.</w:t>
      </w:r>
    </w:p>
    <w:p w:rsidR="00DE461F" w:rsidRPr="006A190C" w:rsidRDefault="00DE461F" w:rsidP="006A190C">
      <w:pPr>
        <w:pStyle w:val="Heading1"/>
        <w:spacing w:line="480" w:lineRule="auto"/>
        <w:ind w:firstLine="720"/>
        <w:contextualSpacing/>
        <w:jc w:val="center"/>
        <w:rPr>
          <w:rFonts w:eastAsia="Calibri"/>
          <w:bCs w:val="0"/>
          <w:sz w:val="24"/>
        </w:rPr>
      </w:pPr>
      <w:r w:rsidRPr="006A190C">
        <w:rPr>
          <w:rFonts w:eastAsia="Calibri"/>
          <w:bCs w:val="0"/>
          <w:sz w:val="24"/>
        </w:rPr>
        <w:t xml:space="preserve">Lipid </w:t>
      </w:r>
      <w:r w:rsidR="006A190C" w:rsidRPr="006A190C">
        <w:rPr>
          <w:rFonts w:eastAsia="Calibri"/>
          <w:bCs w:val="0"/>
          <w:sz w:val="24"/>
        </w:rPr>
        <w:t>Oxidation:</w:t>
      </w:r>
    </w:p>
    <w:p w:rsidR="00DE461F" w:rsidRPr="00DE461F" w:rsidRDefault="00DE461F" w:rsidP="006A190C">
      <w:pPr>
        <w:pStyle w:val="Heading1"/>
        <w:spacing w:line="480" w:lineRule="auto"/>
        <w:ind w:firstLine="720"/>
        <w:contextualSpacing/>
        <w:jc w:val="both"/>
        <w:rPr>
          <w:rFonts w:eastAsia="Calibri"/>
          <w:b w:val="0"/>
          <w:bCs w:val="0"/>
          <w:sz w:val="24"/>
        </w:rPr>
      </w:pPr>
      <w:r w:rsidRPr="00DE461F">
        <w:rPr>
          <w:rFonts w:eastAsia="Calibri"/>
          <w:b w:val="0"/>
          <w:bCs w:val="0"/>
          <w:sz w:val="24"/>
        </w:rPr>
        <w:t xml:space="preserve">Lipid autoxidation is a natural process that affects fatty acids as it leads to oxidation formation, tissue damage and the formation of flavors. After the animal is slaughtered, blood circulation stops as metabolic processes are blocked which help the tissues to connect with fatty </w:t>
      </w:r>
      <w:r w:rsidRPr="00DE461F">
        <w:rPr>
          <w:rFonts w:eastAsia="Calibri"/>
          <w:b w:val="0"/>
          <w:bCs w:val="0"/>
          <w:sz w:val="24"/>
        </w:rPr>
        <w:lastRenderedPageBreak/>
        <w:t xml:space="preserve">acids. Various factors are set to affect the oxidation of lipids in the body and are fatty acids, antioxidant levels of vitamin E, and </w:t>
      </w:r>
      <w:proofErr w:type="spellStart"/>
      <w:r w:rsidRPr="00DE461F">
        <w:rPr>
          <w:rFonts w:eastAsia="Calibri"/>
          <w:b w:val="0"/>
          <w:bCs w:val="0"/>
          <w:sz w:val="24"/>
        </w:rPr>
        <w:t>proxidants</w:t>
      </w:r>
      <w:proofErr w:type="spellEnd"/>
      <w:r w:rsidRPr="00DE461F">
        <w:rPr>
          <w:rFonts w:eastAsia="Calibri"/>
          <w:b w:val="0"/>
          <w:bCs w:val="0"/>
          <w:sz w:val="24"/>
        </w:rPr>
        <w:t xml:space="preserve"> such as free iron present in muscle. Polyunsaturated fatty acids are fatty acids that are very sensitive to lipid oxidation. The spontaneous production of untreated phospholipid fatty acids leads to the production of hydrogen peroxides capable of liquid or decomposition. Their diversity produces carbonyl compounds such as aldehydes and ketones.</w:t>
      </w:r>
    </w:p>
    <w:p w:rsidR="00DE461F" w:rsidRPr="006A190C" w:rsidRDefault="00DE461F" w:rsidP="006A190C">
      <w:pPr>
        <w:pStyle w:val="Heading1"/>
        <w:spacing w:line="480" w:lineRule="auto"/>
        <w:contextualSpacing/>
        <w:jc w:val="center"/>
        <w:rPr>
          <w:rFonts w:eastAsia="Calibri"/>
          <w:bCs w:val="0"/>
          <w:sz w:val="24"/>
        </w:rPr>
      </w:pPr>
      <w:r w:rsidRPr="006A190C">
        <w:rPr>
          <w:rFonts w:eastAsia="Calibri"/>
          <w:bCs w:val="0"/>
          <w:sz w:val="24"/>
        </w:rPr>
        <w:t>Autolytic Corruption:</w:t>
      </w:r>
    </w:p>
    <w:p w:rsidR="0080474E" w:rsidRPr="00EF3010" w:rsidRDefault="00DE461F" w:rsidP="006A190C">
      <w:pPr>
        <w:pStyle w:val="Heading1"/>
        <w:spacing w:line="480" w:lineRule="auto"/>
        <w:ind w:firstLine="720"/>
        <w:contextualSpacing/>
        <w:jc w:val="both"/>
        <w:rPr>
          <w:rFonts w:eastAsia="Calibri"/>
          <w:b w:val="0"/>
          <w:sz w:val="24"/>
          <w:lang w:bidi="ar-BH"/>
        </w:rPr>
      </w:pPr>
      <w:r w:rsidRPr="00DE461F">
        <w:rPr>
          <w:rFonts w:eastAsia="Calibri"/>
          <w:b w:val="0"/>
          <w:bCs w:val="0"/>
          <w:sz w:val="24"/>
        </w:rPr>
        <w:t>The main cause of tissue damage is usually due to a process called enzymatic action and its natural process that occurs after an animal is slaughtered in a muscle cell. Enzymes act as a stimulant that will eventually lead to a date</w:t>
      </w:r>
      <w:r w:rsidR="00EF3010">
        <w:rPr>
          <w:rFonts w:eastAsia="Calibri"/>
          <w:b w:val="0"/>
          <w:bCs w:val="0"/>
          <w:sz w:val="24"/>
        </w:rPr>
        <w:t xml:space="preserve"> </w:t>
      </w:r>
      <w:r w:rsidR="00EF3010" w:rsidRPr="00EF3010">
        <w:rPr>
          <w:rFonts w:eastAsia="Calibri"/>
          <w:b w:val="0"/>
          <w:sz w:val="24"/>
        </w:rPr>
        <w:t>(</w:t>
      </w:r>
      <w:r w:rsidR="00EF3010">
        <w:rPr>
          <w:rFonts w:eastAsia="Calibri"/>
          <w:b w:val="0"/>
          <w:sz w:val="24"/>
        </w:rPr>
        <w:t xml:space="preserve">Doyle, </w:t>
      </w:r>
      <w:r w:rsidR="00EF3010" w:rsidRPr="00EF3010">
        <w:rPr>
          <w:rFonts w:eastAsia="Calibri"/>
          <w:b w:val="0"/>
          <w:sz w:val="24"/>
        </w:rPr>
        <w:t>1999)</w:t>
      </w:r>
    </w:p>
    <w:p w:rsidR="0080474E" w:rsidRPr="00DE461F" w:rsidRDefault="0080474E" w:rsidP="00DE461F">
      <w:pPr>
        <w:pStyle w:val="Heading1"/>
        <w:spacing w:line="480" w:lineRule="auto"/>
        <w:contextualSpacing/>
        <w:jc w:val="both"/>
        <w:rPr>
          <w:rFonts w:eastAsia="Calibri"/>
          <w:sz w:val="24"/>
          <w:lang w:bidi="ar-BH"/>
        </w:rPr>
      </w:pPr>
    </w:p>
    <w:p w:rsidR="00DE461F" w:rsidRPr="006A190C" w:rsidRDefault="00DE461F" w:rsidP="006A190C">
      <w:pPr>
        <w:jc w:val="center"/>
        <w:rPr>
          <w:rFonts w:ascii="Times New Roman" w:hAnsi="Times New Roman" w:cs="Times New Roman"/>
          <w:b/>
          <w:sz w:val="24"/>
          <w:szCs w:val="24"/>
          <w:lang w:val="en-US" w:bidi="ar-BH"/>
        </w:rPr>
      </w:pPr>
      <w:r w:rsidRPr="006A190C">
        <w:rPr>
          <w:rFonts w:ascii="Times New Roman" w:hAnsi="Times New Roman" w:cs="Times New Roman"/>
          <w:b/>
          <w:sz w:val="24"/>
          <w:szCs w:val="24"/>
          <w:lang w:val="en-US" w:bidi="ar-BH"/>
        </w:rPr>
        <w:t>Conclusion</w:t>
      </w:r>
    </w:p>
    <w:p w:rsidR="00DE461F" w:rsidRPr="00DE461F" w:rsidRDefault="00DE461F" w:rsidP="006A190C">
      <w:pPr>
        <w:ind w:firstLine="720"/>
        <w:jc w:val="both"/>
        <w:rPr>
          <w:rFonts w:ascii="Times New Roman" w:hAnsi="Times New Roman" w:cs="Times New Roman"/>
          <w:sz w:val="24"/>
          <w:szCs w:val="24"/>
          <w:lang w:val="en-US" w:bidi="ar-BH"/>
        </w:rPr>
      </w:pPr>
      <w:r w:rsidRPr="00DE461F">
        <w:rPr>
          <w:rFonts w:ascii="Times New Roman" w:hAnsi="Times New Roman" w:cs="Times New Roman"/>
          <w:sz w:val="24"/>
          <w:szCs w:val="24"/>
          <w:lang w:val="en-US" w:bidi="ar-BH"/>
        </w:rPr>
        <w:t>Antioxidant activity based on DPPH testing has tested six plant species. Order</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 AO plants from top to bottom are: Mint&gt; Basil&gt; Dill&gt; Cumin&gt; Black pepper&gt;</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white pepper. The antioxidant activities of the plant have been tested in chickens for study</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skills in preventing poultry damage due to oxidation when exposed to air. Gas</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Chromatography was used to identify VOCs and to calculate the number of chicken acquisitions</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 xml:space="preserve">when plants are added </w:t>
      </w:r>
      <w:proofErr w:type="gramStart"/>
      <w:r w:rsidRPr="00DE461F">
        <w:rPr>
          <w:rFonts w:ascii="Times New Roman" w:hAnsi="Times New Roman" w:cs="Times New Roman"/>
          <w:sz w:val="24"/>
          <w:szCs w:val="24"/>
          <w:lang w:val="en-US" w:bidi="ar-BH"/>
        </w:rPr>
        <w:t>The</w:t>
      </w:r>
      <w:proofErr w:type="gramEnd"/>
      <w:r w:rsidRPr="00DE461F">
        <w:rPr>
          <w:rFonts w:ascii="Times New Roman" w:hAnsi="Times New Roman" w:cs="Times New Roman"/>
          <w:sz w:val="24"/>
          <w:szCs w:val="24"/>
          <w:lang w:val="en-US" w:bidi="ar-BH"/>
        </w:rPr>
        <w:t xml:space="preserve"> overall result showed a good interaction between the</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powerful explosive properties of plants and their% antioxidant activities.</w:t>
      </w:r>
    </w:p>
    <w:p w:rsidR="00DE461F" w:rsidRPr="00DE461F" w:rsidRDefault="00DE461F" w:rsidP="006A190C">
      <w:pPr>
        <w:jc w:val="both"/>
        <w:rPr>
          <w:rFonts w:ascii="Times New Roman" w:hAnsi="Times New Roman" w:cs="Times New Roman"/>
          <w:sz w:val="24"/>
          <w:szCs w:val="24"/>
          <w:lang w:val="en-US" w:bidi="ar-BH"/>
        </w:rPr>
      </w:pPr>
    </w:p>
    <w:p w:rsidR="00DE461F" w:rsidRPr="006A190C" w:rsidRDefault="006A190C" w:rsidP="006A190C">
      <w:pPr>
        <w:jc w:val="center"/>
        <w:rPr>
          <w:rFonts w:ascii="Times New Roman" w:hAnsi="Times New Roman" w:cs="Times New Roman"/>
          <w:b/>
          <w:sz w:val="24"/>
          <w:szCs w:val="24"/>
          <w:lang w:val="en-US" w:bidi="ar-BH"/>
        </w:rPr>
      </w:pPr>
      <w:r>
        <w:rPr>
          <w:rFonts w:ascii="Times New Roman" w:hAnsi="Times New Roman" w:cs="Times New Roman"/>
          <w:b/>
          <w:sz w:val="24"/>
          <w:szCs w:val="24"/>
          <w:lang w:val="en-US" w:bidi="ar-BH"/>
        </w:rPr>
        <w:t>Future W</w:t>
      </w:r>
      <w:r w:rsidR="00DE461F" w:rsidRPr="006A190C">
        <w:rPr>
          <w:rFonts w:ascii="Times New Roman" w:hAnsi="Times New Roman" w:cs="Times New Roman"/>
          <w:b/>
          <w:sz w:val="24"/>
          <w:szCs w:val="24"/>
          <w:lang w:val="en-US" w:bidi="ar-BH"/>
        </w:rPr>
        <w:t>ork</w:t>
      </w:r>
    </w:p>
    <w:p w:rsidR="0080474E" w:rsidRDefault="00DE461F" w:rsidP="006A190C">
      <w:pPr>
        <w:ind w:firstLine="720"/>
        <w:jc w:val="both"/>
        <w:rPr>
          <w:rFonts w:ascii="Times New Roman" w:hAnsi="Times New Roman" w:cs="Times New Roman"/>
          <w:sz w:val="24"/>
          <w:szCs w:val="24"/>
          <w:lang w:val="en-US" w:bidi="ar-BH"/>
        </w:rPr>
      </w:pPr>
      <w:r w:rsidRPr="00DE461F">
        <w:rPr>
          <w:rFonts w:ascii="Times New Roman" w:hAnsi="Times New Roman" w:cs="Times New Roman"/>
          <w:sz w:val="24"/>
          <w:szCs w:val="24"/>
          <w:lang w:val="en-US" w:bidi="ar-BH"/>
        </w:rPr>
        <w:t>The following is a suggestion for future work: instead of water, organic solvent can be</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tried to extract plants to improve%% antioxidant base. Also, check out the</w:t>
      </w:r>
      <w:r w:rsidR="006A190C">
        <w:rPr>
          <w:rFonts w:ascii="Times New Roman" w:hAnsi="Times New Roman" w:cs="Times New Roman"/>
          <w:sz w:val="24"/>
          <w:szCs w:val="24"/>
          <w:lang w:val="en-US" w:bidi="ar-BH"/>
        </w:rPr>
        <w:t xml:space="preserve"> </w:t>
      </w:r>
      <w:r w:rsidRPr="00DE461F">
        <w:rPr>
          <w:rFonts w:ascii="Times New Roman" w:hAnsi="Times New Roman" w:cs="Times New Roman"/>
          <w:sz w:val="24"/>
          <w:szCs w:val="24"/>
          <w:lang w:val="en-US" w:bidi="ar-BH"/>
        </w:rPr>
        <w:t xml:space="preserve">antioxidant activities of chicken plants in different storage conditions </w:t>
      </w:r>
      <w:r w:rsidR="00EF3010" w:rsidRPr="00DE461F">
        <w:rPr>
          <w:rFonts w:ascii="Times New Roman" w:hAnsi="Times New Roman" w:cs="Times New Roman"/>
          <w:sz w:val="24"/>
          <w:szCs w:val="24"/>
          <w:lang w:val="en-US" w:bidi="ar-BH"/>
        </w:rPr>
        <w:t>finally</w:t>
      </w:r>
      <w:r w:rsidRPr="00DE461F">
        <w:rPr>
          <w:rFonts w:ascii="Times New Roman" w:hAnsi="Times New Roman" w:cs="Times New Roman"/>
          <w:sz w:val="24"/>
          <w:szCs w:val="24"/>
          <w:lang w:val="en-US" w:bidi="ar-BH"/>
        </w:rPr>
        <w:t>, testing</w:t>
      </w:r>
      <w:r w:rsidR="006A190C">
        <w:rPr>
          <w:rFonts w:ascii="Times New Roman" w:hAnsi="Times New Roman" w:cs="Times New Roman"/>
          <w:sz w:val="24"/>
          <w:szCs w:val="24"/>
          <w:lang w:val="en-US" w:bidi="ar-BH"/>
        </w:rPr>
        <w:t xml:space="preserve"> </w:t>
      </w:r>
      <w:proofErr w:type="gramStart"/>
      <w:r w:rsidRPr="00DE461F">
        <w:rPr>
          <w:rFonts w:ascii="Times New Roman" w:hAnsi="Times New Roman" w:cs="Times New Roman"/>
          <w:sz w:val="24"/>
          <w:szCs w:val="24"/>
          <w:lang w:val="en-US" w:bidi="ar-BH"/>
        </w:rPr>
        <w:t>The</w:t>
      </w:r>
      <w:proofErr w:type="gramEnd"/>
      <w:r w:rsidRPr="00DE461F">
        <w:rPr>
          <w:rFonts w:ascii="Times New Roman" w:hAnsi="Times New Roman" w:cs="Times New Roman"/>
          <w:sz w:val="24"/>
          <w:szCs w:val="24"/>
          <w:lang w:val="en-US" w:bidi="ar-BH"/>
        </w:rPr>
        <w:t xml:space="preserve"> antioxidant activity of the plant in different foods such as fish, meat, and cheese.</w:t>
      </w:r>
    </w:p>
    <w:p w:rsidR="007427DB" w:rsidRPr="006A190C" w:rsidRDefault="007427DB" w:rsidP="006A190C">
      <w:pPr>
        <w:jc w:val="center"/>
        <w:rPr>
          <w:rFonts w:ascii="Times New Roman" w:hAnsi="Times New Roman" w:cs="Times New Roman"/>
          <w:b/>
          <w:sz w:val="24"/>
          <w:szCs w:val="24"/>
          <w:lang w:val="en-US" w:bidi="ar-BH"/>
        </w:rPr>
      </w:pPr>
      <w:r w:rsidRPr="006A190C">
        <w:rPr>
          <w:rFonts w:ascii="Times New Roman" w:hAnsi="Times New Roman" w:cs="Times New Roman"/>
          <w:b/>
          <w:sz w:val="24"/>
          <w:szCs w:val="24"/>
          <w:lang w:val="en-US" w:bidi="ar-BH"/>
        </w:rPr>
        <w:t xml:space="preserve">VOC </w:t>
      </w:r>
      <w:r w:rsidR="006A190C">
        <w:rPr>
          <w:rFonts w:ascii="Times New Roman" w:hAnsi="Times New Roman" w:cs="Times New Roman"/>
          <w:b/>
          <w:sz w:val="24"/>
          <w:szCs w:val="24"/>
          <w:lang w:val="en-US" w:bidi="ar-BH"/>
        </w:rPr>
        <w:t xml:space="preserve">Determination </w:t>
      </w:r>
      <w:r w:rsidR="005A3A0F">
        <w:rPr>
          <w:rFonts w:ascii="Times New Roman" w:hAnsi="Times New Roman" w:cs="Times New Roman"/>
          <w:b/>
          <w:sz w:val="24"/>
          <w:szCs w:val="24"/>
          <w:lang w:val="en-US" w:bidi="ar-BH"/>
        </w:rPr>
        <w:t>b</w:t>
      </w:r>
      <w:r w:rsidR="006A190C" w:rsidRPr="006A190C">
        <w:rPr>
          <w:rFonts w:ascii="Times New Roman" w:hAnsi="Times New Roman" w:cs="Times New Roman"/>
          <w:b/>
          <w:sz w:val="24"/>
          <w:szCs w:val="24"/>
          <w:lang w:val="en-US" w:bidi="ar-BH"/>
        </w:rPr>
        <w:t xml:space="preserve">y </w:t>
      </w:r>
      <w:r w:rsidRPr="006A190C">
        <w:rPr>
          <w:rFonts w:ascii="Times New Roman" w:hAnsi="Times New Roman" w:cs="Times New Roman"/>
          <w:b/>
          <w:sz w:val="24"/>
          <w:szCs w:val="24"/>
          <w:lang w:val="en-US" w:bidi="ar-BH"/>
        </w:rPr>
        <w:t>GC</w:t>
      </w:r>
      <w:r w:rsidR="006A190C" w:rsidRPr="006A190C">
        <w:rPr>
          <w:rFonts w:ascii="Times New Roman" w:hAnsi="Times New Roman" w:cs="Times New Roman"/>
          <w:b/>
          <w:sz w:val="24"/>
          <w:szCs w:val="24"/>
          <w:lang w:val="en-US" w:bidi="ar-BH"/>
        </w:rPr>
        <w:t>-</w:t>
      </w:r>
      <w:r w:rsidRPr="006A190C">
        <w:rPr>
          <w:rFonts w:ascii="Times New Roman" w:hAnsi="Times New Roman" w:cs="Times New Roman"/>
          <w:b/>
          <w:sz w:val="24"/>
          <w:szCs w:val="24"/>
          <w:lang w:val="en-US" w:bidi="ar-BH"/>
        </w:rPr>
        <w:t>FID</w:t>
      </w:r>
    </w:p>
    <w:p w:rsidR="007427DB" w:rsidRPr="007427DB" w:rsidRDefault="007427DB" w:rsidP="005A3A0F">
      <w:pPr>
        <w:ind w:firstLine="720"/>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Flame ionization detector is the most widely used detector of gas chromatography. Organic Compounds</w:t>
      </w:r>
      <w:r w:rsidR="006A190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 xml:space="preserve">it heats up the heat of the H 2 / air flame to produce ions and </w:t>
      </w:r>
      <w:r w:rsidR="005A3A0F" w:rsidRPr="007427DB">
        <w:rPr>
          <w:rFonts w:ascii="Times New Roman" w:hAnsi="Times New Roman" w:cs="Times New Roman"/>
          <w:sz w:val="24"/>
          <w:szCs w:val="24"/>
          <w:lang w:val="en-US" w:bidi="ar-BH"/>
        </w:rPr>
        <w:t>electrons</w:t>
      </w:r>
      <w:r w:rsidR="005A3A0F">
        <w:rPr>
          <w:rFonts w:ascii="Times New Roman" w:hAnsi="Times New Roman" w:cs="Times New Roman"/>
          <w:sz w:val="24"/>
          <w:szCs w:val="24"/>
          <w:lang w:val="en-US" w:bidi="ar-BH"/>
        </w:rPr>
        <w:t xml:space="preserve"> electrically</w:t>
      </w:r>
      <w:r w:rsidRPr="007427DB">
        <w:rPr>
          <w:rFonts w:ascii="Times New Roman" w:hAnsi="Times New Roman" w:cs="Times New Roman"/>
          <w:sz w:val="24"/>
          <w:szCs w:val="24"/>
          <w:lang w:val="en-US" w:bidi="ar-BH"/>
        </w:rPr>
        <w:t xml:space="preserve"> by means of flames.</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 xml:space="preserve">Flame ionization detector is more sensitive than torture, flame </w:t>
      </w:r>
      <w:r w:rsidRPr="007427DB">
        <w:rPr>
          <w:rFonts w:ascii="Times New Roman" w:hAnsi="Times New Roman" w:cs="Times New Roman"/>
          <w:sz w:val="24"/>
          <w:szCs w:val="24"/>
          <w:lang w:val="en-US" w:bidi="ar-BH"/>
        </w:rPr>
        <w:lastRenderedPageBreak/>
        <w:t>ionization</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The detector is useful for the analysis of highly organic chemicals including compounds</w:t>
      </w:r>
      <w:r w:rsidR="005A3A0F">
        <w:rPr>
          <w:rFonts w:ascii="Times New Roman" w:hAnsi="Times New Roman" w:cs="Times New Roman"/>
          <w:sz w:val="24"/>
          <w:szCs w:val="24"/>
          <w:lang w:val="en-US" w:bidi="ar-BH"/>
        </w:rPr>
        <w:t xml:space="preserve"> C</w:t>
      </w:r>
      <w:r w:rsidRPr="007427DB">
        <w:rPr>
          <w:rFonts w:ascii="Times New Roman" w:hAnsi="Times New Roman" w:cs="Times New Roman"/>
          <w:sz w:val="24"/>
          <w:szCs w:val="24"/>
          <w:lang w:val="en-US" w:bidi="ar-BH"/>
        </w:rPr>
        <w:t>ontaminated with water and nitrogen oxide and sulfur. Flame ionization detector is</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sound is very sensitive, low and has a high response rate</w:t>
      </w:r>
      <w:r w:rsidR="00DF1B1D">
        <w:rPr>
          <w:rFonts w:ascii="Times New Roman" w:hAnsi="Times New Roman" w:cs="Times New Roman"/>
          <w:sz w:val="24"/>
          <w:szCs w:val="24"/>
          <w:lang w:val="en-US" w:bidi="ar-BH"/>
        </w:rPr>
        <w:t xml:space="preserve"> </w:t>
      </w:r>
      <w:r w:rsidR="00DF1B1D" w:rsidRPr="00DE461F">
        <w:rPr>
          <w:rFonts w:ascii="Times New Roman" w:eastAsia="Calibri" w:hAnsi="Times New Roman" w:cs="Times New Roman"/>
          <w:sz w:val="24"/>
          <w:szCs w:val="24"/>
          <w:lang w:val="en-US"/>
        </w:rPr>
        <w:t xml:space="preserve">(USDA, 2005). </w:t>
      </w:r>
      <w:r w:rsidRPr="007427DB">
        <w:rPr>
          <w:rFonts w:ascii="Times New Roman" w:hAnsi="Times New Roman" w:cs="Times New Roman"/>
          <w:sz w:val="24"/>
          <w:szCs w:val="24"/>
          <w:lang w:val="en-US" w:bidi="ar-BH"/>
        </w:rPr>
        <w:t xml:space="preserve"> </w:t>
      </w:r>
    </w:p>
    <w:p w:rsidR="007427DB" w:rsidRPr="007427DB" w:rsidRDefault="007427DB" w:rsidP="005A3A0F">
      <w:pPr>
        <w:ind w:firstLine="720"/>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Also, the chromatogram shows that the DMA height is generated when there is no additional stored storage</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higher than that found in DMA with additional preservative. To deal with a small number,</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all the areas below the peaks are divided by the smallest area</w:t>
      </w:r>
      <w:r w:rsidR="00DF1B1D">
        <w:rPr>
          <w:rFonts w:ascii="Times New Roman" w:hAnsi="Times New Roman" w:cs="Times New Roman"/>
          <w:sz w:val="24"/>
          <w:szCs w:val="24"/>
          <w:lang w:val="en-US" w:bidi="ar-BH"/>
        </w:rPr>
        <w:t xml:space="preserve"> </w:t>
      </w:r>
      <w:r w:rsidR="00DF1B1D" w:rsidRPr="00DE461F">
        <w:rPr>
          <w:rFonts w:ascii="Times New Roman" w:eastAsia="Calibri" w:hAnsi="Times New Roman" w:cs="Times New Roman"/>
          <w:sz w:val="24"/>
          <w:szCs w:val="24"/>
          <w:lang w:val="en-US"/>
        </w:rPr>
        <w:t>(</w:t>
      </w:r>
      <w:proofErr w:type="spellStart"/>
      <w:r w:rsidR="00DF1B1D" w:rsidRPr="00DE461F">
        <w:rPr>
          <w:rFonts w:ascii="Times New Roman" w:eastAsia="Calibri" w:hAnsi="Times New Roman" w:cs="Times New Roman"/>
          <w:sz w:val="24"/>
          <w:szCs w:val="24"/>
          <w:lang w:val="en-US"/>
        </w:rPr>
        <w:t>Sindelar</w:t>
      </w:r>
      <w:proofErr w:type="spellEnd"/>
      <w:r w:rsidR="00DF1B1D">
        <w:rPr>
          <w:rFonts w:ascii="Times New Roman" w:eastAsia="Calibri" w:hAnsi="Times New Roman" w:cs="Times New Roman"/>
          <w:sz w:val="24"/>
          <w:szCs w:val="24"/>
          <w:lang w:val="en-US"/>
        </w:rPr>
        <w:t xml:space="preserve"> and</w:t>
      </w:r>
      <w:r w:rsidR="00DF1B1D" w:rsidRPr="00DE461F">
        <w:rPr>
          <w:rFonts w:ascii="Times New Roman" w:eastAsia="Calibri" w:hAnsi="Times New Roman" w:cs="Times New Roman"/>
          <w:sz w:val="24"/>
          <w:szCs w:val="24"/>
          <w:lang w:val="en-US"/>
        </w:rPr>
        <w:t xml:space="preserve"> Houser, 2009).</w:t>
      </w:r>
    </w:p>
    <w:p w:rsidR="007427DB" w:rsidRPr="007427DB" w:rsidRDefault="007427DB" w:rsidP="006A190C">
      <w:pPr>
        <w:jc w:val="both"/>
        <w:rPr>
          <w:rFonts w:ascii="Times New Roman" w:hAnsi="Times New Roman" w:cs="Times New Roman"/>
          <w:sz w:val="24"/>
          <w:szCs w:val="24"/>
          <w:lang w:val="en-US" w:bidi="ar-BH"/>
        </w:rPr>
      </w:pPr>
    </w:p>
    <w:p w:rsidR="007427DB" w:rsidRPr="005A3A0F" w:rsidRDefault="007427DB" w:rsidP="005A3A0F">
      <w:pPr>
        <w:jc w:val="center"/>
        <w:rPr>
          <w:rFonts w:ascii="Times New Roman" w:hAnsi="Times New Roman" w:cs="Times New Roman"/>
          <w:b/>
          <w:sz w:val="24"/>
          <w:szCs w:val="24"/>
          <w:lang w:val="en-US" w:bidi="ar-BH"/>
        </w:rPr>
      </w:pPr>
      <w:r w:rsidRPr="005A3A0F">
        <w:rPr>
          <w:rFonts w:ascii="Times New Roman" w:hAnsi="Times New Roman" w:cs="Times New Roman"/>
          <w:b/>
          <w:sz w:val="24"/>
          <w:szCs w:val="24"/>
          <w:lang w:val="en-US" w:bidi="ar-BH"/>
        </w:rPr>
        <w:t xml:space="preserve">Extraction </w:t>
      </w:r>
      <w:r w:rsidR="005A3A0F">
        <w:rPr>
          <w:rFonts w:ascii="Times New Roman" w:hAnsi="Times New Roman" w:cs="Times New Roman"/>
          <w:b/>
          <w:sz w:val="24"/>
          <w:szCs w:val="24"/>
          <w:lang w:val="en-US" w:bidi="ar-BH"/>
        </w:rPr>
        <w:t>o</w:t>
      </w:r>
      <w:r w:rsidR="005A3A0F" w:rsidRPr="005A3A0F">
        <w:rPr>
          <w:rFonts w:ascii="Times New Roman" w:hAnsi="Times New Roman" w:cs="Times New Roman"/>
          <w:b/>
          <w:sz w:val="24"/>
          <w:szCs w:val="24"/>
          <w:lang w:val="en-US" w:bidi="ar-BH"/>
        </w:rPr>
        <w:t xml:space="preserve">f </w:t>
      </w:r>
      <w:r w:rsidRPr="005A3A0F">
        <w:rPr>
          <w:rFonts w:ascii="Times New Roman" w:hAnsi="Times New Roman" w:cs="Times New Roman"/>
          <w:b/>
          <w:sz w:val="24"/>
          <w:szCs w:val="24"/>
          <w:lang w:val="en-US" w:bidi="ar-BH"/>
        </w:rPr>
        <w:t xml:space="preserve">Basil </w:t>
      </w:r>
      <w:r w:rsidR="005A3A0F">
        <w:rPr>
          <w:rFonts w:ascii="Times New Roman" w:hAnsi="Times New Roman" w:cs="Times New Roman"/>
          <w:b/>
          <w:sz w:val="24"/>
          <w:szCs w:val="24"/>
          <w:lang w:val="en-US" w:bidi="ar-BH"/>
        </w:rPr>
        <w:t>as a</w:t>
      </w:r>
      <w:r w:rsidR="005A3A0F" w:rsidRPr="005A3A0F">
        <w:rPr>
          <w:rFonts w:ascii="Times New Roman" w:hAnsi="Times New Roman" w:cs="Times New Roman"/>
          <w:b/>
          <w:sz w:val="24"/>
          <w:szCs w:val="24"/>
          <w:lang w:val="en-US" w:bidi="ar-BH"/>
        </w:rPr>
        <w:t xml:space="preserve"> Poultry Preservative</w:t>
      </w:r>
    </w:p>
    <w:p w:rsidR="007427DB" w:rsidRPr="007427DB" w:rsidRDefault="005A3A0F"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007427DB" w:rsidRPr="007427DB">
        <w:rPr>
          <w:rFonts w:ascii="Times New Roman" w:hAnsi="Times New Roman" w:cs="Times New Roman"/>
          <w:sz w:val="24"/>
          <w:szCs w:val="24"/>
          <w:lang w:val="en-US" w:bidi="ar-BH"/>
        </w:rPr>
        <w:t>he area under the top of the DMA produced where basil extraction is used as a protection: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24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Examples DMA External</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Sample DMA with</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(Basil)</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2.0076 1</w:t>
      </w:r>
      <w:proofErr w:type="gramStart"/>
      <w:r w:rsidRPr="007427DB">
        <w:rPr>
          <w:rFonts w:ascii="Times New Roman" w:hAnsi="Times New Roman" w:cs="Times New Roman"/>
          <w:sz w:val="24"/>
          <w:szCs w:val="24"/>
          <w:lang w:val="en-US" w:bidi="ar-BH"/>
        </w:rPr>
        <w:t>,0708</w:t>
      </w:r>
      <w:proofErr w:type="gramEnd"/>
      <w:r w:rsidRPr="007427DB">
        <w:rPr>
          <w:rFonts w:ascii="Times New Roman" w:hAnsi="Times New Roman" w:cs="Times New Roman"/>
          <w:sz w:val="24"/>
          <w:szCs w:val="24"/>
          <w:lang w:val="en-US" w:bidi="ar-BH"/>
        </w:rPr>
        <w:t xml:space="preserve"> ± 0.0689</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2</w:t>
      </w:r>
      <w:proofErr w:type="gramStart"/>
      <w:r w:rsidRPr="007427DB">
        <w:rPr>
          <w:rFonts w:ascii="Times New Roman" w:hAnsi="Times New Roman" w:cs="Times New Roman"/>
          <w:sz w:val="24"/>
          <w:szCs w:val="24"/>
          <w:lang w:val="en-US" w:bidi="ar-BH"/>
        </w:rPr>
        <w:t>,4646</w:t>
      </w:r>
      <w:proofErr w:type="gramEnd"/>
      <w:r w:rsidRPr="007427DB">
        <w:rPr>
          <w:rFonts w:ascii="Times New Roman" w:hAnsi="Times New Roman" w:cs="Times New Roman"/>
          <w:sz w:val="24"/>
          <w:szCs w:val="24"/>
          <w:lang w:val="en-US" w:bidi="ar-BH"/>
        </w:rPr>
        <w:t xml:space="preserve"> 1,2529 ± 0.0067</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2</w:t>
      </w:r>
      <w:proofErr w:type="gramStart"/>
      <w:r w:rsidRPr="007427DB">
        <w:rPr>
          <w:rFonts w:ascii="Times New Roman" w:hAnsi="Times New Roman" w:cs="Times New Roman"/>
          <w:sz w:val="24"/>
          <w:szCs w:val="24"/>
          <w:lang w:val="en-US" w:bidi="ar-BH"/>
        </w:rPr>
        <w:t>,8095</w:t>
      </w:r>
      <w:proofErr w:type="gramEnd"/>
      <w:r w:rsidRPr="007427DB">
        <w:rPr>
          <w:rFonts w:ascii="Times New Roman" w:hAnsi="Times New Roman" w:cs="Times New Roman"/>
          <w:sz w:val="24"/>
          <w:szCs w:val="24"/>
          <w:lang w:val="en-US" w:bidi="ar-BH"/>
        </w:rPr>
        <w:t xml:space="preserve"> 1,4373 ± 0.1587</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Level of damage without plant extraction = 0.401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The rate of damage to plant extraction = 0.133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66.83%</w:t>
      </w:r>
    </w:p>
    <w:p w:rsidR="00B43C91" w:rsidRPr="007427DB" w:rsidRDefault="00B43C91" w:rsidP="006A190C">
      <w:pPr>
        <w:jc w:val="both"/>
        <w:rPr>
          <w:rFonts w:ascii="Times New Roman" w:hAnsi="Times New Roman" w:cs="Times New Roman"/>
          <w:sz w:val="24"/>
          <w:szCs w:val="24"/>
          <w:lang w:val="en-US" w:bidi="ar-BH"/>
        </w:rPr>
      </w:pPr>
    </w:p>
    <w:p w:rsidR="007427DB" w:rsidRPr="005A3A0F" w:rsidRDefault="007427DB" w:rsidP="005A3A0F">
      <w:pPr>
        <w:jc w:val="center"/>
        <w:rPr>
          <w:rFonts w:ascii="Times New Roman" w:hAnsi="Times New Roman" w:cs="Times New Roman"/>
          <w:b/>
          <w:sz w:val="24"/>
          <w:szCs w:val="24"/>
          <w:lang w:val="en-US" w:bidi="ar-BH"/>
        </w:rPr>
      </w:pPr>
      <w:r w:rsidRPr="005A3A0F">
        <w:rPr>
          <w:rFonts w:ascii="Times New Roman" w:hAnsi="Times New Roman" w:cs="Times New Roman"/>
          <w:b/>
          <w:sz w:val="24"/>
          <w:szCs w:val="24"/>
          <w:lang w:val="en-US" w:bidi="ar-BH"/>
        </w:rPr>
        <w:t xml:space="preserve">Cumin </w:t>
      </w:r>
      <w:r w:rsidR="005A3A0F">
        <w:rPr>
          <w:rFonts w:ascii="Times New Roman" w:hAnsi="Times New Roman" w:cs="Times New Roman"/>
          <w:b/>
          <w:sz w:val="24"/>
          <w:szCs w:val="24"/>
          <w:lang w:val="en-US" w:bidi="ar-BH"/>
        </w:rPr>
        <w:t xml:space="preserve">is </w:t>
      </w:r>
      <w:r w:rsidR="00B43C91">
        <w:rPr>
          <w:rFonts w:ascii="Times New Roman" w:hAnsi="Times New Roman" w:cs="Times New Roman"/>
          <w:b/>
          <w:sz w:val="24"/>
          <w:szCs w:val="24"/>
          <w:lang w:val="en-US" w:bidi="ar-BH"/>
        </w:rPr>
        <w:t>released</w:t>
      </w:r>
      <w:r w:rsidR="005A3A0F">
        <w:rPr>
          <w:rFonts w:ascii="Times New Roman" w:hAnsi="Times New Roman" w:cs="Times New Roman"/>
          <w:b/>
          <w:sz w:val="24"/>
          <w:szCs w:val="24"/>
          <w:lang w:val="en-US" w:bidi="ar-BH"/>
        </w:rPr>
        <w:t xml:space="preserve"> as a</w:t>
      </w:r>
      <w:r w:rsidR="005A3A0F" w:rsidRPr="005A3A0F">
        <w:rPr>
          <w:rFonts w:ascii="Times New Roman" w:hAnsi="Times New Roman" w:cs="Times New Roman"/>
          <w:b/>
          <w:sz w:val="24"/>
          <w:szCs w:val="24"/>
          <w:lang w:val="en-US" w:bidi="ar-BH"/>
        </w:rPr>
        <w:t xml:space="preserve"> Poultry Preservative:</w:t>
      </w:r>
    </w:p>
    <w:p w:rsidR="007427DB" w:rsidRPr="007427DB" w:rsidRDefault="007427DB" w:rsidP="00B43C91">
      <w:pPr>
        <w:ind w:firstLine="720"/>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Pr="007427DB">
        <w:rPr>
          <w:rFonts w:ascii="Times New Roman" w:hAnsi="Times New Roman" w:cs="Times New Roman"/>
          <w:sz w:val="24"/>
          <w:szCs w:val="24"/>
          <w:lang w:val="en-US" w:bidi="ar-BH"/>
        </w:rPr>
        <w:t>he area under the top of the DMA produced where the extract o</w:t>
      </w:r>
      <w:r w:rsidR="00EF3010">
        <w:rPr>
          <w:rFonts w:ascii="Times New Roman" w:hAnsi="Times New Roman" w:cs="Times New Roman"/>
          <w:sz w:val="24"/>
          <w:szCs w:val="24"/>
          <w:lang w:val="en-US" w:bidi="ar-BH"/>
        </w:rPr>
        <w:t>f Cumin is used as a protection (</w:t>
      </w:r>
      <w:proofErr w:type="spellStart"/>
      <w:r w:rsidR="00EF3010" w:rsidRPr="00DE461F">
        <w:rPr>
          <w:rFonts w:ascii="Times New Roman" w:eastAsia="Calibri" w:hAnsi="Times New Roman" w:cs="Times New Roman"/>
          <w:sz w:val="24"/>
          <w:szCs w:val="24"/>
          <w:lang w:val="en-US"/>
        </w:rPr>
        <w:t>Cerveny</w:t>
      </w:r>
      <w:proofErr w:type="spellEnd"/>
      <w:r w:rsidR="00EF3010">
        <w:rPr>
          <w:rFonts w:ascii="Times New Roman" w:eastAsia="Calibri" w:hAnsi="Times New Roman" w:cs="Times New Roman"/>
          <w:sz w:val="24"/>
          <w:szCs w:val="24"/>
          <w:lang w:val="en-US"/>
        </w:rPr>
        <w:t xml:space="preserve"> et. </w:t>
      </w:r>
      <w:proofErr w:type="gramStart"/>
      <w:r w:rsidR="00EF3010">
        <w:rPr>
          <w:rFonts w:ascii="Times New Roman" w:eastAsia="Calibri" w:hAnsi="Times New Roman" w:cs="Times New Roman"/>
          <w:sz w:val="24"/>
          <w:szCs w:val="24"/>
          <w:lang w:val="en-US"/>
        </w:rPr>
        <w:t xml:space="preserve">Al. </w:t>
      </w:r>
      <w:r w:rsidR="00EF3010" w:rsidRPr="00DE461F">
        <w:rPr>
          <w:rFonts w:ascii="Times New Roman" w:eastAsia="Calibri" w:hAnsi="Times New Roman" w:cs="Times New Roman"/>
          <w:sz w:val="24"/>
          <w:szCs w:val="24"/>
          <w:lang w:val="en-US"/>
        </w:rPr>
        <w:t>2009).</w:t>
      </w:r>
      <w:proofErr w:type="gramEnd"/>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25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Examples DMA External</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Sample DMA with</w:t>
      </w:r>
      <w:r w:rsidR="005A3A0F">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(cumin)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1.4119 1.0469 ± 0.0502</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2</w:t>
      </w:r>
      <w:proofErr w:type="gramStart"/>
      <w:r w:rsidRPr="007427DB">
        <w:rPr>
          <w:rFonts w:ascii="Times New Roman" w:hAnsi="Times New Roman" w:cs="Times New Roman"/>
          <w:sz w:val="24"/>
          <w:szCs w:val="24"/>
          <w:lang w:val="en-US" w:bidi="ar-BH"/>
        </w:rPr>
        <w:t>,4057</w:t>
      </w:r>
      <w:proofErr w:type="gramEnd"/>
      <w:r w:rsidRPr="007427DB">
        <w:rPr>
          <w:rFonts w:ascii="Times New Roman" w:hAnsi="Times New Roman" w:cs="Times New Roman"/>
          <w:sz w:val="24"/>
          <w:szCs w:val="24"/>
          <w:lang w:val="en-US" w:bidi="ar-BH"/>
        </w:rPr>
        <w:t xml:space="preserve"> 1,3527 ± 0.0235</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3.4173 1.6302 ± 0.0648</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4 hours 3</w:t>
      </w:r>
      <w:proofErr w:type="gramStart"/>
      <w:r w:rsidRPr="007427DB">
        <w:rPr>
          <w:rFonts w:ascii="Times New Roman" w:hAnsi="Times New Roman" w:cs="Times New Roman"/>
          <w:sz w:val="24"/>
          <w:szCs w:val="24"/>
          <w:lang w:val="en-US" w:bidi="ar-BH"/>
        </w:rPr>
        <w:t>,9655</w:t>
      </w:r>
      <w:proofErr w:type="gramEnd"/>
      <w:r w:rsidRPr="007427DB">
        <w:rPr>
          <w:rFonts w:ascii="Times New Roman" w:hAnsi="Times New Roman" w:cs="Times New Roman"/>
          <w:sz w:val="24"/>
          <w:szCs w:val="24"/>
          <w:lang w:val="en-US" w:bidi="ar-BH"/>
        </w:rPr>
        <w:t xml:space="preserve"> 2.5620 ± 0.0023</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The degree of degradation without plant extraction = 0.8672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Rate of plant extraction rate = 0.4823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44.38%</w:t>
      </w:r>
    </w:p>
    <w:p w:rsidR="00DF1B1D" w:rsidRPr="007427DB" w:rsidRDefault="00DF1B1D"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p>
    <w:p w:rsidR="007427DB" w:rsidRPr="005A3A0F" w:rsidRDefault="007427DB" w:rsidP="005A3A0F">
      <w:pPr>
        <w:jc w:val="center"/>
        <w:rPr>
          <w:rFonts w:ascii="Times New Roman" w:hAnsi="Times New Roman" w:cs="Times New Roman"/>
          <w:b/>
          <w:sz w:val="24"/>
          <w:szCs w:val="24"/>
          <w:lang w:val="en-US" w:bidi="ar-BH"/>
        </w:rPr>
      </w:pPr>
      <w:r w:rsidRPr="005A3A0F">
        <w:rPr>
          <w:rFonts w:ascii="Times New Roman" w:hAnsi="Times New Roman" w:cs="Times New Roman"/>
          <w:b/>
          <w:sz w:val="24"/>
          <w:szCs w:val="24"/>
          <w:lang w:val="en-US" w:bidi="ar-BH"/>
        </w:rPr>
        <w:lastRenderedPageBreak/>
        <w:t xml:space="preserve">Dill </w:t>
      </w:r>
      <w:r w:rsidR="005A3A0F">
        <w:rPr>
          <w:rFonts w:ascii="Times New Roman" w:hAnsi="Times New Roman" w:cs="Times New Roman"/>
          <w:b/>
          <w:sz w:val="24"/>
          <w:szCs w:val="24"/>
          <w:lang w:val="en-US" w:bidi="ar-BH"/>
        </w:rPr>
        <w:t>Release a</w:t>
      </w:r>
      <w:r w:rsidR="005A3A0F" w:rsidRPr="005A3A0F">
        <w:rPr>
          <w:rFonts w:ascii="Times New Roman" w:hAnsi="Times New Roman" w:cs="Times New Roman"/>
          <w:b/>
          <w:sz w:val="24"/>
          <w:szCs w:val="24"/>
          <w:lang w:val="en-US" w:bidi="ar-BH"/>
        </w:rPr>
        <w:t>s Chicken Preservative:</w:t>
      </w:r>
    </w:p>
    <w:p w:rsidR="007427DB" w:rsidRPr="007427DB" w:rsidRDefault="0022393C"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007427DB" w:rsidRPr="007427DB">
        <w:rPr>
          <w:rFonts w:ascii="Times New Roman" w:hAnsi="Times New Roman" w:cs="Times New Roman"/>
          <w:sz w:val="24"/>
          <w:szCs w:val="24"/>
          <w:lang w:val="en-US" w:bidi="ar-BH"/>
        </w:rPr>
        <w:t>he area under the top of the DMA produced where Dill extract is used as a preservative: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24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Examples DMA External</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Sample DMA with</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(Dill)</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1.7492 1.0162 ± 0.0249</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2.3972 1</w:t>
      </w:r>
      <w:proofErr w:type="gramStart"/>
      <w:r w:rsidRPr="007427DB">
        <w:rPr>
          <w:rFonts w:ascii="Times New Roman" w:hAnsi="Times New Roman" w:cs="Times New Roman"/>
          <w:sz w:val="24"/>
          <w:szCs w:val="24"/>
          <w:lang w:val="en-US" w:bidi="ar-BH"/>
        </w:rPr>
        <w:t>,6082</w:t>
      </w:r>
      <w:proofErr w:type="gramEnd"/>
      <w:r w:rsidRPr="007427DB">
        <w:rPr>
          <w:rFonts w:ascii="Times New Roman" w:hAnsi="Times New Roman" w:cs="Times New Roman"/>
          <w:sz w:val="24"/>
          <w:szCs w:val="24"/>
          <w:lang w:val="en-US" w:bidi="ar-BH"/>
        </w:rPr>
        <w:t xml:space="preserve"> ± 0.0592</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2.5248 1</w:t>
      </w:r>
      <w:proofErr w:type="gramStart"/>
      <w:r w:rsidRPr="007427DB">
        <w:rPr>
          <w:rFonts w:ascii="Times New Roman" w:hAnsi="Times New Roman" w:cs="Times New Roman"/>
          <w:sz w:val="24"/>
          <w:szCs w:val="24"/>
          <w:lang w:val="en-US" w:bidi="ar-BH"/>
        </w:rPr>
        <w:t>,7542</w:t>
      </w:r>
      <w:proofErr w:type="gramEnd"/>
      <w:r w:rsidRPr="007427DB">
        <w:rPr>
          <w:rFonts w:ascii="Times New Roman" w:hAnsi="Times New Roman" w:cs="Times New Roman"/>
          <w:sz w:val="24"/>
          <w:szCs w:val="24"/>
          <w:lang w:val="en-US" w:bidi="ar-BH"/>
        </w:rPr>
        <w:t xml:space="preserve"> ± 0.0294</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4 hours 3.0532 2</w:t>
      </w:r>
      <w:proofErr w:type="gramStart"/>
      <w:r w:rsidRPr="007427DB">
        <w:rPr>
          <w:rFonts w:ascii="Times New Roman" w:hAnsi="Times New Roman" w:cs="Times New Roman"/>
          <w:sz w:val="24"/>
          <w:szCs w:val="24"/>
          <w:lang w:val="en-US" w:bidi="ar-BH"/>
        </w:rPr>
        <w:t>,0142</w:t>
      </w:r>
      <w:proofErr w:type="gramEnd"/>
      <w:r w:rsidRPr="007427DB">
        <w:rPr>
          <w:rFonts w:ascii="Times New Roman" w:hAnsi="Times New Roman" w:cs="Times New Roman"/>
          <w:sz w:val="24"/>
          <w:szCs w:val="24"/>
          <w:lang w:val="en-US" w:bidi="ar-BH"/>
        </w:rPr>
        <w:t xml:space="preserve"> ± 0.0526</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22393C"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Rate</w:t>
      </w:r>
      <w:r w:rsidR="007427DB" w:rsidRPr="007427DB">
        <w:rPr>
          <w:rFonts w:ascii="Times New Roman" w:hAnsi="Times New Roman" w:cs="Times New Roman"/>
          <w:sz w:val="24"/>
          <w:szCs w:val="24"/>
          <w:lang w:val="en-US" w:bidi="ar-BH"/>
        </w:rPr>
        <w:t xml:space="preserve"> without plant extraction = 0.454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Plant degradation rate = 0.214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52.86%</w:t>
      </w:r>
    </w:p>
    <w:p w:rsidR="007427DB" w:rsidRPr="007427DB" w:rsidRDefault="007427DB" w:rsidP="006A190C">
      <w:pPr>
        <w:jc w:val="both"/>
        <w:rPr>
          <w:rFonts w:ascii="Times New Roman" w:hAnsi="Times New Roman" w:cs="Times New Roman"/>
          <w:sz w:val="24"/>
          <w:szCs w:val="24"/>
          <w:lang w:val="en-US" w:bidi="ar-BH"/>
        </w:rPr>
      </w:pPr>
    </w:p>
    <w:p w:rsidR="007427DB" w:rsidRPr="0022393C" w:rsidRDefault="007427DB" w:rsidP="0022393C">
      <w:pPr>
        <w:jc w:val="center"/>
        <w:rPr>
          <w:rFonts w:ascii="Times New Roman" w:hAnsi="Times New Roman" w:cs="Times New Roman"/>
          <w:b/>
          <w:sz w:val="24"/>
          <w:szCs w:val="24"/>
          <w:lang w:val="en-US" w:bidi="ar-BH"/>
        </w:rPr>
      </w:pPr>
      <w:r w:rsidRPr="0022393C">
        <w:rPr>
          <w:rFonts w:ascii="Times New Roman" w:hAnsi="Times New Roman" w:cs="Times New Roman"/>
          <w:b/>
          <w:sz w:val="24"/>
          <w:szCs w:val="24"/>
          <w:lang w:val="en-US" w:bidi="ar-BH"/>
        </w:rPr>
        <w:t xml:space="preserve">Mint </w:t>
      </w:r>
      <w:r w:rsidR="0022393C">
        <w:rPr>
          <w:rFonts w:ascii="Times New Roman" w:hAnsi="Times New Roman" w:cs="Times New Roman"/>
          <w:b/>
          <w:sz w:val="24"/>
          <w:szCs w:val="24"/>
          <w:lang w:val="en-US" w:bidi="ar-BH"/>
        </w:rPr>
        <w:t>Extract as a</w:t>
      </w:r>
      <w:r w:rsidR="0022393C" w:rsidRPr="0022393C">
        <w:rPr>
          <w:rFonts w:ascii="Times New Roman" w:hAnsi="Times New Roman" w:cs="Times New Roman"/>
          <w:b/>
          <w:sz w:val="24"/>
          <w:szCs w:val="24"/>
          <w:lang w:val="en-US" w:bidi="ar-BH"/>
        </w:rPr>
        <w:t xml:space="preserve"> Preservative:</w:t>
      </w:r>
    </w:p>
    <w:p w:rsidR="007427DB" w:rsidRPr="007427DB" w:rsidRDefault="0022393C"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007427DB" w:rsidRPr="007427DB">
        <w:rPr>
          <w:rFonts w:ascii="Times New Roman" w:hAnsi="Times New Roman" w:cs="Times New Roman"/>
          <w:sz w:val="24"/>
          <w:szCs w:val="24"/>
          <w:lang w:val="en-US" w:bidi="ar-BH"/>
        </w:rPr>
        <w:t>he area under the top of the DMA produced where the Mint extract is used as a protection: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28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lastRenderedPageBreak/>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Examples DMA External</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p>
    <w:p w:rsidR="0022393C" w:rsidRDefault="0022393C"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Sample DMA with</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(Mint)</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1.9409 1</w:t>
      </w:r>
      <w:proofErr w:type="gramStart"/>
      <w:r w:rsidRPr="007427DB">
        <w:rPr>
          <w:rFonts w:ascii="Times New Roman" w:hAnsi="Times New Roman" w:cs="Times New Roman"/>
          <w:sz w:val="24"/>
          <w:szCs w:val="24"/>
          <w:lang w:val="en-US" w:bidi="ar-BH"/>
        </w:rPr>
        <w:t>,0235</w:t>
      </w:r>
      <w:proofErr w:type="gramEnd"/>
      <w:r w:rsidRPr="007427DB">
        <w:rPr>
          <w:rFonts w:ascii="Times New Roman" w:hAnsi="Times New Roman" w:cs="Times New Roman"/>
          <w:sz w:val="24"/>
          <w:szCs w:val="24"/>
          <w:lang w:val="en-US" w:bidi="ar-BH"/>
        </w:rPr>
        <w:t xml:space="preserve"> ± 0.0266</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3.0248 1.7451 ± 0.0596</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4.9455 1.9790 ± 0.0033</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4 hours 6</w:t>
      </w:r>
      <w:proofErr w:type="gramStart"/>
      <w:r w:rsidRPr="007427DB">
        <w:rPr>
          <w:rFonts w:ascii="Times New Roman" w:hAnsi="Times New Roman" w:cs="Times New Roman"/>
          <w:sz w:val="24"/>
          <w:szCs w:val="24"/>
          <w:lang w:val="en-US" w:bidi="ar-BH"/>
        </w:rPr>
        <w:t>,5025</w:t>
      </w:r>
      <w:proofErr w:type="gramEnd"/>
      <w:r w:rsidRPr="007427DB">
        <w:rPr>
          <w:rFonts w:ascii="Times New Roman" w:hAnsi="Times New Roman" w:cs="Times New Roman"/>
          <w:sz w:val="24"/>
          <w:szCs w:val="24"/>
          <w:lang w:val="en-US" w:bidi="ar-BH"/>
        </w:rPr>
        <w:t xml:space="preserve"> 2,4548 ± 0.1692</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Level of damage without plant extraction = 1.5606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Rate of plant extraction rate = 0.4528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70.98%</w:t>
      </w:r>
    </w:p>
    <w:p w:rsidR="007427DB" w:rsidRPr="0022393C" w:rsidRDefault="007427DB" w:rsidP="0022393C">
      <w:pPr>
        <w:jc w:val="center"/>
        <w:rPr>
          <w:rFonts w:ascii="Times New Roman" w:hAnsi="Times New Roman" w:cs="Times New Roman"/>
          <w:b/>
          <w:sz w:val="24"/>
          <w:szCs w:val="24"/>
          <w:lang w:val="en-US" w:bidi="ar-BH"/>
        </w:rPr>
      </w:pPr>
      <w:r w:rsidRPr="0022393C">
        <w:rPr>
          <w:rFonts w:ascii="Times New Roman" w:hAnsi="Times New Roman" w:cs="Times New Roman"/>
          <w:b/>
          <w:sz w:val="24"/>
          <w:szCs w:val="24"/>
          <w:lang w:val="en-US" w:bidi="ar-BH"/>
        </w:rPr>
        <w:t xml:space="preserve">Remove </w:t>
      </w:r>
      <w:r w:rsidR="0022393C">
        <w:rPr>
          <w:rFonts w:ascii="Times New Roman" w:hAnsi="Times New Roman" w:cs="Times New Roman"/>
          <w:b/>
          <w:sz w:val="24"/>
          <w:szCs w:val="24"/>
          <w:lang w:val="en-US" w:bidi="ar-BH"/>
        </w:rPr>
        <w:t>Black Pepper a</w:t>
      </w:r>
      <w:r w:rsidR="0022393C" w:rsidRPr="0022393C">
        <w:rPr>
          <w:rFonts w:ascii="Times New Roman" w:hAnsi="Times New Roman" w:cs="Times New Roman"/>
          <w:b/>
          <w:sz w:val="24"/>
          <w:szCs w:val="24"/>
          <w:lang w:val="en-US" w:bidi="ar-BH"/>
        </w:rPr>
        <w:t>s Chicken Protection:</w:t>
      </w:r>
    </w:p>
    <w:p w:rsidR="007427DB" w:rsidRPr="007427DB" w:rsidRDefault="0022393C"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007427DB" w:rsidRPr="007427DB">
        <w:rPr>
          <w:rFonts w:ascii="Times New Roman" w:hAnsi="Times New Roman" w:cs="Times New Roman"/>
          <w:sz w:val="24"/>
          <w:szCs w:val="24"/>
          <w:lang w:val="en-US" w:bidi="ar-BH"/>
        </w:rPr>
        <w:t>he area under the top of the DMA produced where black pepper extract is used as a barrier:</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26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lastRenderedPageBreak/>
        <w:t>Examples DMA External</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Sample DMA with</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(Black pepper)</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1.5396 1.0773 ± 0.0845</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3.0159 1</w:t>
      </w:r>
      <w:proofErr w:type="gramStart"/>
      <w:r w:rsidRPr="007427DB">
        <w:rPr>
          <w:rFonts w:ascii="Times New Roman" w:hAnsi="Times New Roman" w:cs="Times New Roman"/>
          <w:sz w:val="24"/>
          <w:szCs w:val="24"/>
          <w:lang w:val="en-US" w:bidi="ar-BH"/>
        </w:rPr>
        <w:t>,3613</w:t>
      </w:r>
      <w:proofErr w:type="gramEnd"/>
      <w:r w:rsidRPr="007427DB">
        <w:rPr>
          <w:rFonts w:ascii="Times New Roman" w:hAnsi="Times New Roman" w:cs="Times New Roman"/>
          <w:sz w:val="24"/>
          <w:szCs w:val="24"/>
          <w:lang w:val="en-US" w:bidi="ar-BH"/>
        </w:rPr>
        <w:t xml:space="preserve"> ± 0.0427</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4.3832 1.7843 ± 0.0925</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4 hours 4</w:t>
      </w:r>
      <w:proofErr w:type="gramStart"/>
      <w:r w:rsidRPr="007427DB">
        <w:rPr>
          <w:rFonts w:ascii="Times New Roman" w:hAnsi="Times New Roman" w:cs="Times New Roman"/>
          <w:sz w:val="24"/>
          <w:szCs w:val="24"/>
          <w:lang w:val="en-US" w:bidi="ar-BH"/>
        </w:rPr>
        <w:t>,7419</w:t>
      </w:r>
      <w:proofErr w:type="gramEnd"/>
      <w:r w:rsidRPr="007427DB">
        <w:rPr>
          <w:rFonts w:ascii="Times New Roman" w:hAnsi="Times New Roman" w:cs="Times New Roman"/>
          <w:sz w:val="24"/>
          <w:szCs w:val="24"/>
          <w:lang w:val="en-US" w:bidi="ar-BH"/>
        </w:rPr>
        <w:t xml:space="preserve"> 3,6706 ± 0.0802</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Level of damage without plant extraction = 1.1974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The degree of damage to plant extraction = 0.8203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31.49%</w:t>
      </w:r>
    </w:p>
    <w:p w:rsidR="007427DB" w:rsidRPr="007427DB" w:rsidRDefault="007427DB" w:rsidP="006A190C">
      <w:pPr>
        <w:jc w:val="both"/>
        <w:rPr>
          <w:rFonts w:ascii="Times New Roman" w:hAnsi="Times New Roman" w:cs="Times New Roman"/>
          <w:sz w:val="24"/>
          <w:szCs w:val="24"/>
          <w:lang w:val="en-US" w:bidi="ar-BH"/>
        </w:rPr>
      </w:pPr>
    </w:p>
    <w:p w:rsidR="007427DB" w:rsidRPr="0022393C" w:rsidRDefault="007427DB" w:rsidP="0022393C">
      <w:pPr>
        <w:jc w:val="center"/>
        <w:rPr>
          <w:rFonts w:ascii="Times New Roman" w:hAnsi="Times New Roman" w:cs="Times New Roman"/>
          <w:b/>
          <w:sz w:val="24"/>
          <w:szCs w:val="24"/>
          <w:lang w:val="en-US" w:bidi="ar-BH"/>
        </w:rPr>
      </w:pPr>
      <w:r w:rsidRPr="0022393C">
        <w:rPr>
          <w:rFonts w:ascii="Times New Roman" w:hAnsi="Times New Roman" w:cs="Times New Roman"/>
          <w:b/>
          <w:sz w:val="24"/>
          <w:szCs w:val="24"/>
          <w:lang w:val="en-US" w:bidi="ar-BH"/>
        </w:rPr>
        <w:t xml:space="preserve">Remove </w:t>
      </w:r>
      <w:r w:rsidR="0022393C">
        <w:rPr>
          <w:rFonts w:ascii="Times New Roman" w:hAnsi="Times New Roman" w:cs="Times New Roman"/>
          <w:b/>
          <w:sz w:val="24"/>
          <w:szCs w:val="24"/>
          <w:lang w:val="en-US" w:bidi="ar-BH"/>
        </w:rPr>
        <w:t>White Pepper a</w:t>
      </w:r>
      <w:r w:rsidR="0022393C" w:rsidRPr="0022393C">
        <w:rPr>
          <w:rFonts w:ascii="Times New Roman" w:hAnsi="Times New Roman" w:cs="Times New Roman"/>
          <w:b/>
          <w:sz w:val="24"/>
          <w:szCs w:val="24"/>
          <w:lang w:val="en-US" w:bidi="ar-BH"/>
        </w:rPr>
        <w:t>s A Chicken Preservative:</w:t>
      </w:r>
    </w:p>
    <w:p w:rsidR="007427DB" w:rsidRPr="007427DB" w:rsidRDefault="0022393C" w:rsidP="006A190C">
      <w:pPr>
        <w:jc w:val="both"/>
        <w:rPr>
          <w:rFonts w:ascii="Times New Roman" w:hAnsi="Times New Roman" w:cs="Times New Roman"/>
          <w:sz w:val="24"/>
          <w:szCs w:val="24"/>
          <w:lang w:val="en-US" w:bidi="ar-BH"/>
        </w:rPr>
      </w:pPr>
      <w:r>
        <w:rPr>
          <w:rFonts w:ascii="Times New Roman" w:hAnsi="Times New Roman" w:cs="Times New Roman"/>
          <w:sz w:val="24"/>
          <w:szCs w:val="24"/>
          <w:lang w:val="en-US" w:bidi="ar-BH"/>
        </w:rPr>
        <w:t>T</w:t>
      </w:r>
      <w:r w:rsidR="007427DB" w:rsidRPr="007427DB">
        <w:rPr>
          <w:rFonts w:ascii="Times New Roman" w:hAnsi="Times New Roman" w:cs="Times New Roman"/>
          <w:sz w:val="24"/>
          <w:szCs w:val="24"/>
          <w:lang w:val="en-US" w:bidi="ar-BH"/>
        </w:rPr>
        <w:t>he area under the top of the DMA produced where white pepper extraction is used as a barrier:</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Room temperature: 27 o C</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Measurement time</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DMA</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Examples DMA External</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(only)</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Related area below the maximum value of</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lastRenderedPageBreak/>
        <w:t>Sample DMA with</w:t>
      </w:r>
      <w:r w:rsidR="0022393C">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antioxidant (white pepper)</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1 hour 1.3918 1.0065 ± 0.0079</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2 hours 2</w:t>
      </w:r>
      <w:proofErr w:type="gramStart"/>
      <w:r w:rsidRPr="007427DB">
        <w:rPr>
          <w:rFonts w:ascii="Times New Roman" w:hAnsi="Times New Roman" w:cs="Times New Roman"/>
          <w:sz w:val="24"/>
          <w:szCs w:val="24"/>
          <w:lang w:val="en-US" w:bidi="ar-BH"/>
        </w:rPr>
        <w:t>,4468</w:t>
      </w:r>
      <w:proofErr w:type="gramEnd"/>
      <w:r w:rsidRPr="007427DB">
        <w:rPr>
          <w:rFonts w:ascii="Times New Roman" w:hAnsi="Times New Roman" w:cs="Times New Roman"/>
          <w:sz w:val="24"/>
          <w:szCs w:val="24"/>
          <w:lang w:val="en-US" w:bidi="ar-BH"/>
        </w:rPr>
        <w:t xml:space="preserve"> 1.7761 ± 0.1309</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3 hours 3.1489 2</w:t>
      </w:r>
      <w:proofErr w:type="gramStart"/>
      <w:r w:rsidRPr="007427DB">
        <w:rPr>
          <w:rFonts w:ascii="Times New Roman" w:hAnsi="Times New Roman" w:cs="Times New Roman"/>
          <w:sz w:val="24"/>
          <w:szCs w:val="24"/>
          <w:lang w:val="en-US" w:bidi="ar-BH"/>
        </w:rPr>
        <w:t>,6065</w:t>
      </w:r>
      <w:proofErr w:type="gramEnd"/>
      <w:r w:rsidRPr="007427DB">
        <w:rPr>
          <w:rFonts w:ascii="Times New Roman" w:hAnsi="Times New Roman" w:cs="Times New Roman"/>
          <w:sz w:val="24"/>
          <w:szCs w:val="24"/>
          <w:lang w:val="en-US" w:bidi="ar-BH"/>
        </w:rPr>
        <w:t xml:space="preserve"> ± 0.1081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4 hours 5.5461 3.1348 ± 0.0109</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Rate </w:t>
      </w:r>
      <w:proofErr w:type="spellStart"/>
      <w:r w:rsidRPr="007427DB">
        <w:rPr>
          <w:rFonts w:ascii="Times New Roman" w:hAnsi="Times New Roman" w:cs="Times New Roman"/>
          <w:sz w:val="24"/>
          <w:szCs w:val="24"/>
          <w:lang w:val="en-US" w:bidi="ar-BH"/>
        </w:rPr>
        <w:t>rate</w:t>
      </w:r>
      <w:proofErr w:type="spellEnd"/>
      <w:r w:rsidRPr="007427DB">
        <w:rPr>
          <w:rFonts w:ascii="Times New Roman" w:hAnsi="Times New Roman" w:cs="Times New Roman"/>
          <w:sz w:val="24"/>
          <w:szCs w:val="24"/>
          <w:lang w:val="en-US" w:bidi="ar-BH"/>
        </w:rPr>
        <w:t xml:space="preserve"> without plant extraction = 1.3165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Rate of plant extraction rate = 0.8915 s -1</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ml:space="preserve">% </w:t>
      </w:r>
      <w:proofErr w:type="gramStart"/>
      <w:r w:rsidRPr="007427DB">
        <w:rPr>
          <w:rFonts w:ascii="Times New Roman" w:hAnsi="Times New Roman" w:cs="Times New Roman"/>
          <w:sz w:val="24"/>
          <w:szCs w:val="24"/>
          <w:lang w:val="en-US" w:bidi="ar-BH"/>
        </w:rPr>
        <w:t>The</w:t>
      </w:r>
      <w:proofErr w:type="gramEnd"/>
      <w:r w:rsidRPr="007427DB">
        <w:rPr>
          <w:rFonts w:ascii="Times New Roman" w:hAnsi="Times New Roman" w:cs="Times New Roman"/>
          <w:sz w:val="24"/>
          <w:szCs w:val="24"/>
          <w:lang w:val="en-US" w:bidi="ar-BH"/>
        </w:rPr>
        <w:t xml:space="preserve"> effect of antioxidants on the level of degradation</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x 100</w:t>
      </w:r>
    </w:p>
    <w:p w:rsidR="007427DB" w:rsidRPr="007427DB" w:rsidRDefault="007427DB" w:rsidP="006A190C">
      <w:pPr>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 = 32.28%</w:t>
      </w:r>
    </w:p>
    <w:p w:rsidR="007427DB" w:rsidRPr="007427DB" w:rsidRDefault="007427DB" w:rsidP="006A190C">
      <w:pPr>
        <w:jc w:val="both"/>
        <w:rPr>
          <w:rFonts w:ascii="Times New Roman" w:hAnsi="Times New Roman" w:cs="Times New Roman"/>
          <w:sz w:val="24"/>
          <w:szCs w:val="24"/>
          <w:lang w:val="en-US" w:bidi="ar-BH"/>
        </w:rPr>
      </w:pPr>
    </w:p>
    <w:p w:rsidR="007427DB" w:rsidRPr="007427DB" w:rsidRDefault="007427DB" w:rsidP="006A190C">
      <w:pPr>
        <w:jc w:val="both"/>
        <w:rPr>
          <w:rFonts w:ascii="Times New Roman" w:hAnsi="Times New Roman" w:cs="Times New Roman"/>
          <w:sz w:val="24"/>
          <w:szCs w:val="24"/>
          <w:lang w:val="en-US" w:bidi="ar-BH"/>
        </w:rPr>
      </w:pPr>
    </w:p>
    <w:p w:rsidR="007427DB" w:rsidRPr="0022393C" w:rsidRDefault="007427DB" w:rsidP="00B43C91">
      <w:pPr>
        <w:jc w:val="center"/>
        <w:rPr>
          <w:rFonts w:ascii="Times New Roman" w:hAnsi="Times New Roman" w:cs="Times New Roman"/>
          <w:b/>
          <w:sz w:val="24"/>
          <w:szCs w:val="24"/>
          <w:lang w:val="en-US" w:bidi="ar-BH"/>
        </w:rPr>
      </w:pPr>
      <w:r w:rsidRPr="0022393C">
        <w:rPr>
          <w:rFonts w:ascii="Times New Roman" w:hAnsi="Times New Roman" w:cs="Times New Roman"/>
          <w:b/>
          <w:sz w:val="24"/>
          <w:szCs w:val="24"/>
          <w:lang w:val="en-US" w:bidi="ar-BH"/>
        </w:rPr>
        <w:t xml:space="preserve">Comparison </w:t>
      </w:r>
      <w:r w:rsidR="0022393C">
        <w:rPr>
          <w:rFonts w:ascii="Times New Roman" w:hAnsi="Times New Roman" w:cs="Times New Roman"/>
          <w:b/>
          <w:sz w:val="24"/>
          <w:szCs w:val="24"/>
          <w:lang w:val="en-US" w:bidi="ar-BH"/>
        </w:rPr>
        <w:t>between Crop Yields a</w:t>
      </w:r>
      <w:r w:rsidR="0022393C" w:rsidRPr="0022393C">
        <w:rPr>
          <w:rFonts w:ascii="Times New Roman" w:hAnsi="Times New Roman" w:cs="Times New Roman"/>
          <w:b/>
          <w:sz w:val="24"/>
          <w:szCs w:val="24"/>
          <w:lang w:val="en-US" w:bidi="ar-BH"/>
        </w:rPr>
        <w:t>s Poultry Protection</w:t>
      </w:r>
    </w:p>
    <w:p w:rsidR="007427DB" w:rsidRPr="007427DB" w:rsidRDefault="007427DB" w:rsidP="00DF1B1D">
      <w:pPr>
        <w:spacing w:after="0" w:line="480" w:lineRule="auto"/>
        <w:ind w:firstLine="720"/>
        <w:jc w:val="both"/>
        <w:rPr>
          <w:rFonts w:ascii="Times New Roman" w:hAnsi="Times New Roman" w:cs="Times New Roman"/>
          <w:sz w:val="24"/>
          <w:szCs w:val="24"/>
          <w:lang w:val="en-US" w:bidi="ar-BH"/>
        </w:rPr>
      </w:pPr>
      <w:r w:rsidRPr="007427DB">
        <w:rPr>
          <w:rFonts w:ascii="Times New Roman" w:hAnsi="Times New Roman" w:cs="Times New Roman"/>
          <w:sz w:val="24"/>
          <w:szCs w:val="24"/>
          <w:lang w:val="en-US" w:bidi="ar-BH"/>
        </w:rPr>
        <w:t>Antioxidants can slow down, stabilize, or prevent fluid free radicals</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 powerful method, so adding an antioxidant will lead to increased storage stability,</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sensory quality and nutritional value of meat product. The plants extracted from this study were used</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due to its high antioxidant capacity as it contains various phenols, anthocyanin and</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ascorbic acid, which can act as a major scavenger. From the result, the mint showed a critical area of ​​extinction because it provided very low yields</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sucking. Mint also shows very high antioxidant activity when used as a chicken</w:t>
      </w:r>
      <w:r w:rsidR="00B43C91">
        <w:rPr>
          <w:rFonts w:ascii="Times New Roman" w:hAnsi="Times New Roman" w:cs="Times New Roman"/>
          <w:sz w:val="24"/>
          <w:szCs w:val="24"/>
          <w:lang w:val="en-US" w:bidi="ar-BH"/>
        </w:rPr>
        <w:t xml:space="preserve"> </w:t>
      </w:r>
      <w:r w:rsidRPr="007427DB">
        <w:rPr>
          <w:rFonts w:ascii="Times New Roman" w:hAnsi="Times New Roman" w:cs="Times New Roman"/>
          <w:sz w:val="24"/>
          <w:szCs w:val="24"/>
          <w:lang w:val="en-US" w:bidi="ar-BH"/>
        </w:rPr>
        <w:t>dec</w:t>
      </w:r>
      <w:r w:rsidR="00DF1B1D">
        <w:rPr>
          <w:rFonts w:ascii="Times New Roman" w:hAnsi="Times New Roman" w:cs="Times New Roman"/>
          <w:sz w:val="24"/>
          <w:szCs w:val="24"/>
          <w:lang w:val="en-US" w:bidi="ar-BH"/>
        </w:rPr>
        <w:t xml:space="preserve">ay (70.98%) </w:t>
      </w:r>
      <w:proofErr w:type="gramStart"/>
      <w:r w:rsidR="00DF1B1D" w:rsidRPr="00DE461F">
        <w:rPr>
          <w:rFonts w:ascii="Times New Roman" w:eastAsia="Calibri" w:hAnsi="Times New Roman" w:cs="Times New Roman"/>
          <w:sz w:val="24"/>
          <w:szCs w:val="24"/>
          <w:lang w:val="en-US"/>
        </w:rPr>
        <w:t>(</w:t>
      </w:r>
      <w:r w:rsidR="00DF1B1D">
        <w:rPr>
          <w:rFonts w:ascii="Times New Roman" w:eastAsia="Calibri" w:hAnsi="Times New Roman" w:cs="Times New Roman"/>
          <w:sz w:val="24"/>
          <w:szCs w:val="24"/>
          <w:lang w:val="en-US"/>
        </w:rPr>
        <w:t xml:space="preserve">Ray, </w:t>
      </w:r>
      <w:r w:rsidR="00DF1B1D" w:rsidRPr="00DE461F">
        <w:rPr>
          <w:rFonts w:ascii="Times New Roman" w:eastAsia="Calibri" w:hAnsi="Times New Roman" w:cs="Times New Roman"/>
          <w:sz w:val="24"/>
          <w:szCs w:val="24"/>
          <w:lang w:val="en-US"/>
        </w:rPr>
        <w:t>2004).</w:t>
      </w:r>
      <w:proofErr w:type="gramEnd"/>
    </w:p>
    <w:p w:rsidR="007427DB" w:rsidRPr="007427DB" w:rsidRDefault="007427DB" w:rsidP="00DF1B1D">
      <w:pPr>
        <w:spacing w:after="0" w:line="480" w:lineRule="auto"/>
        <w:jc w:val="both"/>
        <w:rPr>
          <w:rFonts w:ascii="Times New Roman" w:hAnsi="Times New Roman" w:cs="Times New Roman"/>
          <w:sz w:val="24"/>
          <w:szCs w:val="24"/>
          <w:lang w:val="en-US" w:bidi="ar-BH"/>
        </w:rPr>
      </w:pPr>
    </w:p>
    <w:p w:rsidR="00B43C91" w:rsidRDefault="00B43C91">
      <w:pPr>
        <w:spacing w:after="160" w:line="259" w:lineRule="auto"/>
        <w:rPr>
          <w:rFonts w:ascii="Times New Roman" w:hAnsi="Times New Roman" w:cs="Times New Roman"/>
          <w:sz w:val="24"/>
          <w:szCs w:val="24"/>
          <w:lang w:val="en-US" w:bidi="ar-BH"/>
        </w:rPr>
      </w:pPr>
      <w:r>
        <w:rPr>
          <w:rFonts w:ascii="Times New Roman" w:hAnsi="Times New Roman" w:cs="Times New Roman"/>
          <w:sz w:val="24"/>
          <w:szCs w:val="24"/>
          <w:lang w:val="en-US" w:bidi="ar-BH"/>
        </w:rPr>
        <w:br w:type="page"/>
      </w:r>
    </w:p>
    <w:p w:rsidR="007427DB" w:rsidRPr="007427DB" w:rsidRDefault="007427DB" w:rsidP="006A190C">
      <w:pPr>
        <w:jc w:val="both"/>
        <w:rPr>
          <w:rFonts w:ascii="Times New Roman" w:hAnsi="Times New Roman" w:cs="Times New Roman"/>
          <w:sz w:val="24"/>
          <w:szCs w:val="24"/>
          <w:lang w:val="en-US" w:bidi="ar-BH"/>
        </w:rPr>
      </w:pPr>
    </w:p>
    <w:p w:rsidR="00AF7D37" w:rsidRPr="00DE461F" w:rsidRDefault="00F65E84" w:rsidP="00B43C91">
      <w:pPr>
        <w:pStyle w:val="Heading1"/>
        <w:spacing w:line="480" w:lineRule="auto"/>
        <w:jc w:val="center"/>
        <w:rPr>
          <w:rFonts w:eastAsia="Calibri"/>
          <w:sz w:val="24"/>
          <w:lang w:bidi="ar-BH"/>
        </w:rPr>
      </w:pPr>
      <w:r w:rsidRPr="00DE461F">
        <w:rPr>
          <w:rFonts w:eastAsia="Calibri"/>
          <w:sz w:val="24"/>
          <w:lang w:bidi="ar-BH"/>
        </w:rPr>
        <w:t>References:</w:t>
      </w:r>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t xml:space="preserve">Heinz, G., and P. Hautzinger, </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2007</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Meat Processing Technology.</w:t>
      </w:r>
      <w:proofErr w:type="gramEnd"/>
      <w:r w:rsidRPr="00DE461F">
        <w:rPr>
          <w:rFonts w:ascii="Times New Roman" w:eastAsia="Calibri" w:hAnsi="Times New Roman" w:cs="Times New Roman"/>
          <w:sz w:val="24"/>
          <w:szCs w:val="24"/>
          <w:lang w:val="en-US"/>
        </w:rPr>
        <w:t xml:space="preserve"> For Small-To Medium scale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 xml:space="preserve">Producers. </w:t>
      </w:r>
      <w:proofErr w:type="gramStart"/>
      <w:r w:rsidRPr="00DE461F">
        <w:rPr>
          <w:rFonts w:ascii="Times New Roman" w:eastAsia="Calibri" w:hAnsi="Times New Roman" w:cs="Times New Roman"/>
          <w:sz w:val="24"/>
          <w:szCs w:val="24"/>
          <w:lang w:val="en-US"/>
        </w:rPr>
        <w:t xml:space="preserve">Food and Agriculture Organization of the United Nations Regional Office for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Asia and the Pacific.</w:t>
      </w:r>
      <w:proofErr w:type="gramEnd"/>
      <w:r w:rsidRPr="00DE461F">
        <w:rPr>
          <w:rFonts w:ascii="Times New Roman" w:eastAsia="Calibri" w:hAnsi="Times New Roman" w:cs="Times New Roman"/>
          <w:sz w:val="24"/>
          <w:szCs w:val="24"/>
          <w:lang w:val="en-US"/>
        </w:rPr>
        <w:t xml:space="preserve"> Retrieved on 1st June 2010</w:t>
      </w:r>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t xml:space="preserve">Cerveny, J., J.D. Meyer, and P.A. Hall, </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2009</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w:t>
      </w:r>
      <w:proofErr w:type="gramEnd"/>
      <w:r w:rsidRPr="00DE461F">
        <w:rPr>
          <w:rFonts w:ascii="Times New Roman" w:eastAsia="Calibri" w:hAnsi="Times New Roman" w:cs="Times New Roman"/>
          <w:sz w:val="24"/>
          <w:szCs w:val="24"/>
          <w:lang w:val="en-US"/>
        </w:rPr>
        <w:t xml:space="preserve"> Microbiological Spoilage of Meat and Poultry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 xml:space="preserve">Products </w:t>
      </w:r>
      <w:proofErr w:type="gramStart"/>
      <w:r w:rsidRPr="00DE461F">
        <w:rPr>
          <w:rFonts w:ascii="Times New Roman" w:eastAsia="Calibri" w:hAnsi="Times New Roman" w:cs="Times New Roman"/>
          <w:sz w:val="24"/>
          <w:szCs w:val="24"/>
          <w:lang w:val="en-US"/>
        </w:rPr>
        <w:t>In</w:t>
      </w:r>
      <w:proofErr w:type="gramEnd"/>
      <w:r w:rsidRPr="00DE461F">
        <w:rPr>
          <w:rFonts w:ascii="Times New Roman" w:eastAsia="Calibri" w:hAnsi="Times New Roman" w:cs="Times New Roman"/>
          <w:sz w:val="24"/>
          <w:szCs w:val="24"/>
          <w:lang w:val="en-US"/>
        </w:rPr>
        <w:t xml:space="preserve"> Compendium of The Microbiological Spoilage, Of Foods and Beverages. </w:t>
      </w:r>
      <w:r w:rsidR="00A22448" w:rsidRPr="00DE461F">
        <w:rPr>
          <w:rFonts w:ascii="Times New Roman" w:eastAsia="Calibri" w:hAnsi="Times New Roman" w:cs="Times New Roman"/>
          <w:sz w:val="24"/>
          <w:szCs w:val="24"/>
          <w:lang w:val="en-US"/>
        </w:rPr>
        <w:tab/>
      </w:r>
      <w:proofErr w:type="gramStart"/>
      <w:r w:rsidRPr="00DE461F">
        <w:rPr>
          <w:rFonts w:ascii="Times New Roman" w:eastAsia="Calibri" w:hAnsi="Times New Roman" w:cs="Times New Roman"/>
          <w:sz w:val="24"/>
          <w:szCs w:val="24"/>
          <w:lang w:val="en-US"/>
        </w:rPr>
        <w:t>Food Microbiology and Food Safety, W.H. Sperber, and M.P. Doyle (Eds.).</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 xml:space="preserve">Springer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Science and Business Media, NY, pp. 69- 868.</w:t>
      </w:r>
      <w:proofErr w:type="gramEnd"/>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spellStart"/>
      <w:r w:rsidRPr="00DE461F">
        <w:rPr>
          <w:rFonts w:ascii="Times New Roman" w:eastAsia="Calibri" w:hAnsi="Times New Roman" w:cs="Times New Roman"/>
          <w:sz w:val="24"/>
          <w:szCs w:val="24"/>
          <w:lang w:val="en-US"/>
        </w:rPr>
        <w:t>Kanner</w:t>
      </w:r>
      <w:proofErr w:type="spellEnd"/>
      <w:r w:rsidRPr="00DE461F">
        <w:rPr>
          <w:rFonts w:ascii="Times New Roman" w:eastAsia="Calibri" w:hAnsi="Times New Roman" w:cs="Times New Roman"/>
          <w:sz w:val="24"/>
          <w:szCs w:val="24"/>
          <w:lang w:val="en-US"/>
        </w:rPr>
        <w:t xml:space="preserve">, J., </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1994</w:t>
      </w:r>
      <w:r w:rsidR="007861FD"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 xml:space="preserve">. Oxidative processes in meat and meat products: Quality implications. </w:t>
      </w:r>
      <w:proofErr w:type="gramStart"/>
      <w:r w:rsidRPr="00DE461F">
        <w:rPr>
          <w:rFonts w:ascii="Times New Roman" w:eastAsia="Calibri" w:hAnsi="Times New Roman" w:cs="Times New Roman"/>
          <w:sz w:val="24"/>
          <w:szCs w:val="24"/>
          <w:lang w:val="en-US"/>
        </w:rPr>
        <w:t xml:space="preserve">Meat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Sci., 36: 169- 189.</w:t>
      </w:r>
      <w:proofErr w:type="gramEnd"/>
    </w:p>
    <w:p w:rsidR="00AF7D37" w:rsidRPr="00DE461F" w:rsidRDefault="00F65E84" w:rsidP="006A190C">
      <w:pPr>
        <w:spacing w:after="160" w:line="480" w:lineRule="auto"/>
        <w:jc w:val="both"/>
        <w:rPr>
          <w:rFonts w:ascii="Times New Roman" w:eastAsia="Calibri" w:hAnsi="Times New Roman" w:cs="Times New Roman"/>
          <w:sz w:val="24"/>
          <w:szCs w:val="24"/>
          <w:lang w:val="en-US"/>
        </w:rPr>
      </w:pPr>
      <w:r w:rsidRPr="00DE461F">
        <w:rPr>
          <w:rFonts w:ascii="Times New Roman" w:eastAsia="Calibri" w:hAnsi="Times New Roman" w:cs="Times New Roman"/>
          <w:sz w:val="24"/>
          <w:szCs w:val="24"/>
          <w:lang w:val="en-US"/>
        </w:rPr>
        <w:t xml:space="preserve">Doyle, E.M., </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1999</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Use of other preservatives to control listeria in meat.</w:t>
      </w:r>
      <w:proofErr w:type="gramEnd"/>
      <w:r w:rsidRPr="00DE461F">
        <w:rPr>
          <w:rFonts w:ascii="Times New Roman" w:eastAsia="Calibri" w:hAnsi="Times New Roman" w:cs="Times New Roman"/>
          <w:sz w:val="24"/>
          <w:szCs w:val="24"/>
          <w:lang w:val="en-US"/>
        </w:rPr>
        <w:t xml:space="preserve"> Retrieved on 11th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August 2010,</w:t>
      </w:r>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t xml:space="preserve">USDA, </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2005</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FSRE (Food Safety Regulatory Essentials) Shelf-Stable, Principles of preservation of shelf-stable dried meat products.</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United States Department of Agriculture.</w:t>
      </w:r>
      <w:proofErr w:type="gramEnd"/>
      <w:r w:rsidRPr="00DE461F">
        <w:rPr>
          <w:rFonts w:ascii="Times New Roman" w:eastAsia="Calibri" w:hAnsi="Times New Roman" w:cs="Times New Roman"/>
          <w:sz w:val="24"/>
          <w:szCs w:val="24"/>
          <w:lang w:val="en-US"/>
        </w:rPr>
        <w:t xml:space="preserve"> </w:t>
      </w:r>
      <w:r w:rsidR="00A22448" w:rsidRPr="00DE461F">
        <w:rPr>
          <w:rFonts w:ascii="Times New Roman" w:eastAsia="Calibri" w:hAnsi="Times New Roman" w:cs="Times New Roman"/>
          <w:sz w:val="24"/>
          <w:szCs w:val="24"/>
          <w:lang w:val="en-US"/>
        </w:rPr>
        <w:tab/>
      </w:r>
      <w:proofErr w:type="gramStart"/>
      <w:r w:rsidRPr="00DE461F">
        <w:rPr>
          <w:rFonts w:ascii="Times New Roman" w:eastAsia="Calibri" w:hAnsi="Times New Roman" w:cs="Times New Roman"/>
          <w:sz w:val="24"/>
          <w:szCs w:val="24"/>
          <w:lang w:val="en-US"/>
        </w:rPr>
        <w:t>Food Safety and Inspection Service.</w:t>
      </w:r>
      <w:proofErr w:type="gramEnd"/>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t xml:space="preserve">Sindelar, J.J., and T.A. Houser, </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2009</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Alternative curing systems.</w:t>
      </w:r>
      <w:proofErr w:type="gramEnd"/>
      <w:r w:rsidRPr="00DE461F">
        <w:rPr>
          <w:rFonts w:ascii="Times New Roman" w:eastAsia="Calibri" w:hAnsi="Times New Roman" w:cs="Times New Roman"/>
          <w:sz w:val="24"/>
          <w:szCs w:val="24"/>
          <w:lang w:val="en-US"/>
        </w:rPr>
        <w:t xml:space="preserve"> In: Ingredients in meat products: Properties, functionality, and applications. Tarte, R. (Ed.) Springer Science and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Business Media, NY, pp: 379-405.</w:t>
      </w:r>
    </w:p>
    <w:p w:rsidR="00AF7D37" w:rsidRPr="00DE461F" w:rsidRDefault="00F65E84" w:rsidP="006A190C">
      <w:pPr>
        <w:spacing w:after="160" w:line="480" w:lineRule="auto"/>
        <w:jc w:val="both"/>
        <w:rPr>
          <w:rFonts w:ascii="Times New Roman" w:eastAsia="Calibri" w:hAnsi="Times New Roman" w:cs="Times New Roman"/>
          <w:sz w:val="24"/>
          <w:szCs w:val="24"/>
          <w:lang w:val="en-US"/>
        </w:rPr>
      </w:pPr>
      <w:r w:rsidRPr="00DE461F">
        <w:rPr>
          <w:rFonts w:ascii="Times New Roman" w:eastAsia="Calibri" w:hAnsi="Times New Roman" w:cs="Times New Roman"/>
          <w:sz w:val="24"/>
          <w:szCs w:val="24"/>
          <w:lang w:val="en-US"/>
        </w:rPr>
        <w:t xml:space="preserve">Ray, B. </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2004</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Fundamental food microbiology (3rd Edition).</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CRC Press, FL, pp.439-534.</w:t>
      </w:r>
      <w:proofErr w:type="gramEnd"/>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t xml:space="preserve">ICLPP, </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2006</w:t>
      </w:r>
      <w:r w:rsidR="008D754B" w:rsidRPr="00DE461F">
        <w:rPr>
          <w:rFonts w:ascii="Times New Roman" w:eastAsia="Calibri" w:hAnsi="Times New Roman" w:cs="Times New Roman"/>
          <w:sz w:val="24"/>
          <w:szCs w:val="24"/>
          <w:lang w:val="en-US"/>
        </w:rPr>
        <w:t>)</w:t>
      </w:r>
      <w:r w:rsidRPr="00DE461F">
        <w:rPr>
          <w:rFonts w:ascii="Times New Roman" w:eastAsia="Calibri" w:hAnsi="Times New Roman" w:cs="Times New Roman"/>
          <w:sz w:val="24"/>
          <w:szCs w:val="24"/>
          <w:lang w:val="en-US"/>
        </w:rPr>
        <w:t>.</w:t>
      </w:r>
      <w:proofErr w:type="gramEnd"/>
      <w:r w:rsidRPr="00DE461F">
        <w:rPr>
          <w:rFonts w:ascii="Times New Roman" w:eastAsia="Calibri" w:hAnsi="Times New Roman" w:cs="Times New Roman"/>
          <w:sz w:val="24"/>
          <w:szCs w:val="24"/>
          <w:lang w:val="en-US"/>
        </w:rPr>
        <w:t xml:space="preserve"> Meat, Poultry, and Seafood: Applications of food phosphates. </w:t>
      </w:r>
      <w:proofErr w:type="gramStart"/>
      <w:r w:rsidRPr="00DE461F">
        <w:rPr>
          <w:rFonts w:ascii="Times New Roman" w:eastAsia="Calibri" w:hAnsi="Times New Roman" w:cs="Times New Roman"/>
          <w:sz w:val="24"/>
          <w:szCs w:val="24"/>
          <w:lang w:val="en-US"/>
        </w:rPr>
        <w:t xml:space="preserve">ICL Performance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Products LP, St. Louis, Missouri, USA.</w:t>
      </w:r>
      <w:proofErr w:type="gramEnd"/>
      <w:r w:rsidRPr="00DE461F">
        <w:rPr>
          <w:rFonts w:ascii="Times New Roman" w:eastAsia="Calibri" w:hAnsi="Times New Roman" w:cs="Times New Roman"/>
          <w:sz w:val="24"/>
          <w:szCs w:val="24"/>
          <w:lang w:val="en-US"/>
        </w:rPr>
        <w:t xml:space="preserve"> http://www.iclperfproductslp. </w:t>
      </w:r>
      <w:proofErr w:type="gramStart"/>
      <w:r w:rsidRPr="00DE461F">
        <w:rPr>
          <w:rFonts w:ascii="Times New Roman" w:eastAsia="Calibri" w:hAnsi="Times New Roman" w:cs="Times New Roman"/>
          <w:sz w:val="24"/>
          <w:szCs w:val="24"/>
          <w:lang w:val="en-US"/>
        </w:rPr>
        <w:t>com</w:t>
      </w:r>
      <w:proofErr w:type="gramEnd"/>
    </w:p>
    <w:p w:rsidR="00AF7D37" w:rsidRPr="00DE461F" w:rsidRDefault="00F65E84" w:rsidP="006A190C">
      <w:pPr>
        <w:spacing w:after="160" w:line="480" w:lineRule="auto"/>
        <w:jc w:val="both"/>
        <w:rPr>
          <w:rFonts w:ascii="Times New Roman" w:eastAsia="Calibri" w:hAnsi="Times New Roman" w:cs="Times New Roman"/>
          <w:sz w:val="24"/>
          <w:szCs w:val="24"/>
          <w:lang w:val="en-US"/>
        </w:rPr>
      </w:pPr>
      <w:proofErr w:type="gramStart"/>
      <w:r w:rsidRPr="00DE461F">
        <w:rPr>
          <w:rFonts w:ascii="Times New Roman" w:eastAsia="Calibri" w:hAnsi="Times New Roman" w:cs="Times New Roman"/>
          <w:sz w:val="24"/>
          <w:szCs w:val="24"/>
          <w:lang w:val="en-US"/>
        </w:rPr>
        <w:lastRenderedPageBreak/>
        <w:t>Camo, J., Beltrán, J. A., &amp; Roncalés, P. (2008).</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Extension of the display life of lamb with an antioxidant active packaging.</w:t>
      </w:r>
      <w:proofErr w:type="gramEnd"/>
      <w:r w:rsidRPr="00DE461F">
        <w:rPr>
          <w:rFonts w:ascii="Times New Roman" w:eastAsia="Calibri" w:hAnsi="Times New Roman" w:cs="Times New Roman"/>
          <w:sz w:val="24"/>
          <w:szCs w:val="24"/>
          <w:lang w:val="en-US"/>
        </w:rPr>
        <w:t xml:space="preserve"> Meat Science, 80, 1086–1091</w:t>
      </w:r>
    </w:p>
    <w:p w:rsidR="005A3C7A" w:rsidRPr="00DE461F" w:rsidRDefault="00F65E84" w:rsidP="006A190C">
      <w:pPr>
        <w:spacing w:after="160" w:line="480" w:lineRule="auto"/>
        <w:jc w:val="both"/>
        <w:rPr>
          <w:rFonts w:ascii="Times New Roman" w:eastAsia="Calibri" w:hAnsi="Times New Roman" w:cs="Times New Roman"/>
          <w:sz w:val="24"/>
          <w:szCs w:val="24"/>
          <w:lang w:val="en-US"/>
        </w:rPr>
      </w:pPr>
      <w:proofErr w:type="spellStart"/>
      <w:r w:rsidRPr="00DE461F">
        <w:rPr>
          <w:rFonts w:ascii="Times New Roman" w:eastAsia="Calibri" w:hAnsi="Times New Roman" w:cs="Times New Roman"/>
          <w:sz w:val="24"/>
          <w:szCs w:val="24"/>
          <w:lang w:val="en-US"/>
        </w:rPr>
        <w:t>Nawar</w:t>
      </w:r>
      <w:proofErr w:type="spellEnd"/>
      <w:r w:rsidRPr="00DE461F">
        <w:rPr>
          <w:rFonts w:ascii="Times New Roman" w:eastAsia="Calibri" w:hAnsi="Times New Roman" w:cs="Times New Roman"/>
          <w:sz w:val="24"/>
          <w:szCs w:val="24"/>
          <w:lang w:val="en-US"/>
        </w:rPr>
        <w:t xml:space="preserve">, W. W. (1996). </w:t>
      </w:r>
      <w:proofErr w:type="gramStart"/>
      <w:r w:rsidRPr="00DE461F">
        <w:rPr>
          <w:rFonts w:ascii="Times New Roman" w:eastAsia="Calibri" w:hAnsi="Times New Roman" w:cs="Times New Roman"/>
          <w:sz w:val="24"/>
          <w:szCs w:val="24"/>
          <w:lang w:val="en-US"/>
        </w:rPr>
        <w:t>Lipids.</w:t>
      </w:r>
      <w:proofErr w:type="gramEnd"/>
      <w:r w:rsidRPr="00DE461F">
        <w:rPr>
          <w:rFonts w:ascii="Times New Roman" w:eastAsia="Calibri" w:hAnsi="Times New Roman" w:cs="Times New Roman"/>
          <w:sz w:val="24"/>
          <w:szCs w:val="24"/>
          <w:lang w:val="en-US"/>
        </w:rPr>
        <w:t xml:space="preserve"> </w:t>
      </w:r>
      <w:proofErr w:type="gramStart"/>
      <w:r w:rsidRPr="00DE461F">
        <w:rPr>
          <w:rFonts w:ascii="Times New Roman" w:eastAsia="Calibri" w:hAnsi="Times New Roman" w:cs="Times New Roman"/>
          <w:sz w:val="24"/>
          <w:szCs w:val="24"/>
          <w:lang w:val="en-US"/>
        </w:rPr>
        <w:t>In R. O. Fennema (Ed.), Food chemistry (pp. 225–320).</w:t>
      </w:r>
      <w:proofErr w:type="gramEnd"/>
      <w:r w:rsidRPr="00DE461F">
        <w:rPr>
          <w:rFonts w:ascii="Times New Roman" w:eastAsia="Calibri" w:hAnsi="Times New Roman" w:cs="Times New Roman"/>
          <w:sz w:val="24"/>
          <w:szCs w:val="24"/>
          <w:lang w:val="en-US"/>
        </w:rPr>
        <w:t xml:space="preserve"> New </w:t>
      </w:r>
      <w:r w:rsidR="00A22448" w:rsidRPr="00DE461F">
        <w:rPr>
          <w:rFonts w:ascii="Times New Roman" w:eastAsia="Calibri" w:hAnsi="Times New Roman" w:cs="Times New Roman"/>
          <w:sz w:val="24"/>
          <w:szCs w:val="24"/>
          <w:lang w:val="en-US"/>
        </w:rPr>
        <w:tab/>
      </w:r>
      <w:r w:rsidRPr="00DE461F">
        <w:rPr>
          <w:rFonts w:ascii="Times New Roman" w:eastAsia="Calibri" w:hAnsi="Times New Roman" w:cs="Times New Roman"/>
          <w:sz w:val="24"/>
          <w:szCs w:val="24"/>
          <w:lang w:val="en-US"/>
        </w:rPr>
        <w:t>York, NY: Marcel Dekker, Inc.</w:t>
      </w:r>
    </w:p>
    <w:sectPr w:rsidR="005A3C7A" w:rsidRPr="00DE461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CDB" w:rsidRDefault="00113CDB">
      <w:pPr>
        <w:spacing w:after="0" w:line="240" w:lineRule="auto"/>
      </w:pPr>
      <w:r>
        <w:separator/>
      </w:r>
    </w:p>
  </w:endnote>
  <w:endnote w:type="continuationSeparator" w:id="0">
    <w:p w:rsidR="00113CDB" w:rsidRDefault="00113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230491"/>
      <w:docPartObj>
        <w:docPartGallery w:val="Page Numbers (Bottom of Page)"/>
        <w:docPartUnique/>
      </w:docPartObj>
    </w:sdtPr>
    <w:sdtEndPr>
      <w:rPr>
        <w:noProof/>
      </w:rPr>
    </w:sdtEndPr>
    <w:sdtContent>
      <w:p w:rsidR="00F65E84" w:rsidRDefault="00F65E84">
        <w:pPr>
          <w:pStyle w:val="Footer"/>
          <w:jc w:val="center"/>
        </w:pPr>
        <w:r>
          <w:fldChar w:fldCharType="begin"/>
        </w:r>
        <w:r>
          <w:instrText xml:space="preserve"> PAGE   \* MERGEFORMAT </w:instrText>
        </w:r>
        <w:r>
          <w:fldChar w:fldCharType="separate"/>
        </w:r>
        <w:r w:rsidR="00C432FD">
          <w:rPr>
            <w:noProof/>
          </w:rPr>
          <w:t>3</w:t>
        </w:r>
        <w:r>
          <w:rPr>
            <w:noProof/>
          </w:rPr>
          <w:fldChar w:fldCharType="end"/>
        </w:r>
      </w:p>
    </w:sdtContent>
  </w:sdt>
  <w:p w:rsidR="00F65E84" w:rsidRDefault="00F65E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CDB" w:rsidRDefault="00113CDB">
      <w:pPr>
        <w:spacing w:after="0" w:line="240" w:lineRule="auto"/>
      </w:pPr>
      <w:r>
        <w:separator/>
      </w:r>
    </w:p>
  </w:footnote>
  <w:footnote w:type="continuationSeparator" w:id="0">
    <w:p w:rsidR="00113CDB" w:rsidRDefault="00113C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E84" w:rsidRDefault="00F65E84" w:rsidP="005454E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5136"/>
    <w:multiLevelType w:val="hybridMultilevel"/>
    <w:tmpl w:val="7270C58C"/>
    <w:lvl w:ilvl="0" w:tplc="47FC09AE">
      <w:start w:val="1"/>
      <w:numFmt w:val="decimal"/>
      <w:lvlText w:val="%1)"/>
      <w:lvlJc w:val="left"/>
      <w:pPr>
        <w:ind w:left="630" w:hanging="360"/>
      </w:pPr>
      <w:rPr>
        <w:rFonts w:hint="default"/>
      </w:rPr>
    </w:lvl>
    <w:lvl w:ilvl="1" w:tplc="CB68FB90" w:tentative="1">
      <w:start w:val="1"/>
      <w:numFmt w:val="lowerLetter"/>
      <w:lvlText w:val="%2."/>
      <w:lvlJc w:val="left"/>
      <w:pPr>
        <w:ind w:left="1350" w:hanging="360"/>
      </w:pPr>
    </w:lvl>
    <w:lvl w:ilvl="2" w:tplc="498E34E8" w:tentative="1">
      <w:start w:val="1"/>
      <w:numFmt w:val="lowerRoman"/>
      <w:lvlText w:val="%3."/>
      <w:lvlJc w:val="right"/>
      <w:pPr>
        <w:ind w:left="2070" w:hanging="180"/>
      </w:pPr>
    </w:lvl>
    <w:lvl w:ilvl="3" w:tplc="EF866CBE" w:tentative="1">
      <w:start w:val="1"/>
      <w:numFmt w:val="decimal"/>
      <w:lvlText w:val="%4."/>
      <w:lvlJc w:val="left"/>
      <w:pPr>
        <w:ind w:left="2790" w:hanging="360"/>
      </w:pPr>
    </w:lvl>
    <w:lvl w:ilvl="4" w:tplc="41A6C90A" w:tentative="1">
      <w:start w:val="1"/>
      <w:numFmt w:val="lowerLetter"/>
      <w:lvlText w:val="%5."/>
      <w:lvlJc w:val="left"/>
      <w:pPr>
        <w:ind w:left="3510" w:hanging="360"/>
      </w:pPr>
    </w:lvl>
    <w:lvl w:ilvl="5" w:tplc="2C1E09B2" w:tentative="1">
      <w:start w:val="1"/>
      <w:numFmt w:val="lowerRoman"/>
      <w:lvlText w:val="%6."/>
      <w:lvlJc w:val="right"/>
      <w:pPr>
        <w:ind w:left="4230" w:hanging="180"/>
      </w:pPr>
    </w:lvl>
    <w:lvl w:ilvl="6" w:tplc="611C0318" w:tentative="1">
      <w:start w:val="1"/>
      <w:numFmt w:val="decimal"/>
      <w:lvlText w:val="%7."/>
      <w:lvlJc w:val="left"/>
      <w:pPr>
        <w:ind w:left="4950" w:hanging="360"/>
      </w:pPr>
    </w:lvl>
    <w:lvl w:ilvl="7" w:tplc="2E721E62" w:tentative="1">
      <w:start w:val="1"/>
      <w:numFmt w:val="lowerLetter"/>
      <w:lvlText w:val="%8."/>
      <w:lvlJc w:val="left"/>
      <w:pPr>
        <w:ind w:left="5670" w:hanging="360"/>
      </w:pPr>
    </w:lvl>
    <w:lvl w:ilvl="8" w:tplc="20EEBEEA"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A8E"/>
    <w:rsid w:val="00007124"/>
    <w:rsid w:val="0001506E"/>
    <w:rsid w:val="0005774C"/>
    <w:rsid w:val="00060357"/>
    <w:rsid w:val="00061CB7"/>
    <w:rsid w:val="00066550"/>
    <w:rsid w:val="00072211"/>
    <w:rsid w:val="0008201B"/>
    <w:rsid w:val="000A46C1"/>
    <w:rsid w:val="000A48AC"/>
    <w:rsid w:val="000A6D0D"/>
    <w:rsid w:val="000B0AB3"/>
    <w:rsid w:val="000B2087"/>
    <w:rsid w:val="000B2C81"/>
    <w:rsid w:val="000B4CC4"/>
    <w:rsid w:val="000D1E61"/>
    <w:rsid w:val="000E1908"/>
    <w:rsid w:val="000E59D5"/>
    <w:rsid w:val="000F066A"/>
    <w:rsid w:val="00102DD2"/>
    <w:rsid w:val="00112797"/>
    <w:rsid w:val="00113CDB"/>
    <w:rsid w:val="00156AE4"/>
    <w:rsid w:val="0018069E"/>
    <w:rsid w:val="00182160"/>
    <w:rsid w:val="0018395F"/>
    <w:rsid w:val="0018732E"/>
    <w:rsid w:val="00193C1E"/>
    <w:rsid w:val="00195AAE"/>
    <w:rsid w:val="001B3001"/>
    <w:rsid w:val="001B32F2"/>
    <w:rsid w:val="001B46D8"/>
    <w:rsid w:val="001B666D"/>
    <w:rsid w:val="001D2B20"/>
    <w:rsid w:val="001D5841"/>
    <w:rsid w:val="001E5391"/>
    <w:rsid w:val="001F0171"/>
    <w:rsid w:val="00202A5C"/>
    <w:rsid w:val="00212D3A"/>
    <w:rsid w:val="0021493F"/>
    <w:rsid w:val="00222E10"/>
    <w:rsid w:val="0022393C"/>
    <w:rsid w:val="002240C2"/>
    <w:rsid w:val="00225A0C"/>
    <w:rsid w:val="00230D55"/>
    <w:rsid w:val="00240BDB"/>
    <w:rsid w:val="00252901"/>
    <w:rsid w:val="0025293E"/>
    <w:rsid w:val="00254DEF"/>
    <w:rsid w:val="002614FC"/>
    <w:rsid w:val="00264D21"/>
    <w:rsid w:val="00273073"/>
    <w:rsid w:val="0027720A"/>
    <w:rsid w:val="0029778B"/>
    <w:rsid w:val="002A14CC"/>
    <w:rsid w:val="002A1817"/>
    <w:rsid w:val="002A3C68"/>
    <w:rsid w:val="002B65B6"/>
    <w:rsid w:val="002C1667"/>
    <w:rsid w:val="002F1C60"/>
    <w:rsid w:val="00304CB0"/>
    <w:rsid w:val="00313011"/>
    <w:rsid w:val="00313E9A"/>
    <w:rsid w:val="00331ED0"/>
    <w:rsid w:val="00350182"/>
    <w:rsid w:val="00352B39"/>
    <w:rsid w:val="00354010"/>
    <w:rsid w:val="00354312"/>
    <w:rsid w:val="00365AAF"/>
    <w:rsid w:val="00377F93"/>
    <w:rsid w:val="003823E4"/>
    <w:rsid w:val="003D1E7B"/>
    <w:rsid w:val="003D4908"/>
    <w:rsid w:val="003E38ED"/>
    <w:rsid w:val="003F6125"/>
    <w:rsid w:val="004276B0"/>
    <w:rsid w:val="00450429"/>
    <w:rsid w:val="00457CB7"/>
    <w:rsid w:val="00462A8E"/>
    <w:rsid w:val="00462ABE"/>
    <w:rsid w:val="004829E9"/>
    <w:rsid w:val="00483209"/>
    <w:rsid w:val="00483A23"/>
    <w:rsid w:val="004C2A39"/>
    <w:rsid w:val="004C3C63"/>
    <w:rsid w:val="004E1061"/>
    <w:rsid w:val="004E224B"/>
    <w:rsid w:val="00505C01"/>
    <w:rsid w:val="0051094D"/>
    <w:rsid w:val="005251CD"/>
    <w:rsid w:val="0054212B"/>
    <w:rsid w:val="005434AE"/>
    <w:rsid w:val="005454ED"/>
    <w:rsid w:val="0054639D"/>
    <w:rsid w:val="00547593"/>
    <w:rsid w:val="005478FA"/>
    <w:rsid w:val="00555216"/>
    <w:rsid w:val="00561EA3"/>
    <w:rsid w:val="00565224"/>
    <w:rsid w:val="005664A2"/>
    <w:rsid w:val="005713F4"/>
    <w:rsid w:val="00577621"/>
    <w:rsid w:val="00584453"/>
    <w:rsid w:val="005924E0"/>
    <w:rsid w:val="005A3A0F"/>
    <w:rsid w:val="005A3C7A"/>
    <w:rsid w:val="005B1848"/>
    <w:rsid w:val="005B4ABB"/>
    <w:rsid w:val="005E4456"/>
    <w:rsid w:val="005E5470"/>
    <w:rsid w:val="005F6DCF"/>
    <w:rsid w:val="00610DEE"/>
    <w:rsid w:val="0061489A"/>
    <w:rsid w:val="00614C23"/>
    <w:rsid w:val="00622AAD"/>
    <w:rsid w:val="006233C4"/>
    <w:rsid w:val="00632579"/>
    <w:rsid w:val="00637C15"/>
    <w:rsid w:val="00643023"/>
    <w:rsid w:val="006502D1"/>
    <w:rsid w:val="00675D87"/>
    <w:rsid w:val="006A190C"/>
    <w:rsid w:val="006B6FAD"/>
    <w:rsid w:val="006C2A67"/>
    <w:rsid w:val="00732751"/>
    <w:rsid w:val="00735A2F"/>
    <w:rsid w:val="00736411"/>
    <w:rsid w:val="007427DB"/>
    <w:rsid w:val="0076681C"/>
    <w:rsid w:val="00784137"/>
    <w:rsid w:val="007861FD"/>
    <w:rsid w:val="00787022"/>
    <w:rsid w:val="007C1457"/>
    <w:rsid w:val="007C27B7"/>
    <w:rsid w:val="007C4855"/>
    <w:rsid w:val="007E2437"/>
    <w:rsid w:val="007E5E2C"/>
    <w:rsid w:val="007F23C2"/>
    <w:rsid w:val="0080474E"/>
    <w:rsid w:val="0080517B"/>
    <w:rsid w:val="00807E85"/>
    <w:rsid w:val="00834BFD"/>
    <w:rsid w:val="0084421F"/>
    <w:rsid w:val="00863209"/>
    <w:rsid w:val="00866ED1"/>
    <w:rsid w:val="0086736D"/>
    <w:rsid w:val="00876551"/>
    <w:rsid w:val="00884680"/>
    <w:rsid w:val="008873E2"/>
    <w:rsid w:val="008B358A"/>
    <w:rsid w:val="008C232A"/>
    <w:rsid w:val="008C3CCE"/>
    <w:rsid w:val="008D638B"/>
    <w:rsid w:val="008D6C24"/>
    <w:rsid w:val="008D754B"/>
    <w:rsid w:val="008E016F"/>
    <w:rsid w:val="008E54B4"/>
    <w:rsid w:val="00902580"/>
    <w:rsid w:val="0090316C"/>
    <w:rsid w:val="009032E2"/>
    <w:rsid w:val="00926654"/>
    <w:rsid w:val="0096340E"/>
    <w:rsid w:val="00964C61"/>
    <w:rsid w:val="00993ECF"/>
    <w:rsid w:val="009A020F"/>
    <w:rsid w:val="009A3A84"/>
    <w:rsid w:val="009A5DD9"/>
    <w:rsid w:val="009C0EA4"/>
    <w:rsid w:val="009C5B76"/>
    <w:rsid w:val="009C5C4B"/>
    <w:rsid w:val="009D60F8"/>
    <w:rsid w:val="009E23DB"/>
    <w:rsid w:val="009E2530"/>
    <w:rsid w:val="009E4184"/>
    <w:rsid w:val="009E56F4"/>
    <w:rsid w:val="009F48D0"/>
    <w:rsid w:val="009F66DB"/>
    <w:rsid w:val="00A154B0"/>
    <w:rsid w:val="00A20A4C"/>
    <w:rsid w:val="00A22448"/>
    <w:rsid w:val="00A26219"/>
    <w:rsid w:val="00A374E7"/>
    <w:rsid w:val="00A54456"/>
    <w:rsid w:val="00A54D3F"/>
    <w:rsid w:val="00A60880"/>
    <w:rsid w:val="00A60A78"/>
    <w:rsid w:val="00A825AE"/>
    <w:rsid w:val="00A86C85"/>
    <w:rsid w:val="00AD60CF"/>
    <w:rsid w:val="00AE6C61"/>
    <w:rsid w:val="00AF7D37"/>
    <w:rsid w:val="00B25D38"/>
    <w:rsid w:val="00B43C91"/>
    <w:rsid w:val="00B52AAC"/>
    <w:rsid w:val="00B900EA"/>
    <w:rsid w:val="00B966F9"/>
    <w:rsid w:val="00BA24DE"/>
    <w:rsid w:val="00BA648D"/>
    <w:rsid w:val="00BB0EE5"/>
    <w:rsid w:val="00BD28CB"/>
    <w:rsid w:val="00C01F27"/>
    <w:rsid w:val="00C02D69"/>
    <w:rsid w:val="00C11CEC"/>
    <w:rsid w:val="00C135D9"/>
    <w:rsid w:val="00C25F7A"/>
    <w:rsid w:val="00C364CF"/>
    <w:rsid w:val="00C432FD"/>
    <w:rsid w:val="00C610F9"/>
    <w:rsid w:val="00C63CDC"/>
    <w:rsid w:val="00C70D2D"/>
    <w:rsid w:val="00C73B04"/>
    <w:rsid w:val="00C8526E"/>
    <w:rsid w:val="00CA736A"/>
    <w:rsid w:val="00CC463E"/>
    <w:rsid w:val="00CD3D30"/>
    <w:rsid w:val="00CF3D40"/>
    <w:rsid w:val="00D00634"/>
    <w:rsid w:val="00D06B47"/>
    <w:rsid w:val="00D44331"/>
    <w:rsid w:val="00D462BF"/>
    <w:rsid w:val="00D466D9"/>
    <w:rsid w:val="00D46C8D"/>
    <w:rsid w:val="00D478BC"/>
    <w:rsid w:val="00D50D79"/>
    <w:rsid w:val="00D65141"/>
    <w:rsid w:val="00D86D1A"/>
    <w:rsid w:val="00D94E58"/>
    <w:rsid w:val="00D95B4D"/>
    <w:rsid w:val="00DA11B3"/>
    <w:rsid w:val="00DB6F82"/>
    <w:rsid w:val="00DD1533"/>
    <w:rsid w:val="00DD46DE"/>
    <w:rsid w:val="00DE461F"/>
    <w:rsid w:val="00DF1B1D"/>
    <w:rsid w:val="00E011D4"/>
    <w:rsid w:val="00E06C90"/>
    <w:rsid w:val="00E22B21"/>
    <w:rsid w:val="00E31AB9"/>
    <w:rsid w:val="00E41C9B"/>
    <w:rsid w:val="00E42278"/>
    <w:rsid w:val="00E42DFD"/>
    <w:rsid w:val="00E51B9F"/>
    <w:rsid w:val="00E629D3"/>
    <w:rsid w:val="00E66D75"/>
    <w:rsid w:val="00E84472"/>
    <w:rsid w:val="00EA73F2"/>
    <w:rsid w:val="00EB4BDC"/>
    <w:rsid w:val="00ED327C"/>
    <w:rsid w:val="00ED5459"/>
    <w:rsid w:val="00EE02A5"/>
    <w:rsid w:val="00EE727E"/>
    <w:rsid w:val="00EF16C1"/>
    <w:rsid w:val="00EF3010"/>
    <w:rsid w:val="00F1715C"/>
    <w:rsid w:val="00F3016D"/>
    <w:rsid w:val="00F34090"/>
    <w:rsid w:val="00F446A8"/>
    <w:rsid w:val="00F46F0A"/>
    <w:rsid w:val="00F55852"/>
    <w:rsid w:val="00F578D8"/>
    <w:rsid w:val="00F65E84"/>
    <w:rsid w:val="00F728E5"/>
    <w:rsid w:val="00F950FF"/>
    <w:rsid w:val="00FC48B6"/>
    <w:rsid w:val="00FC59AC"/>
    <w:rsid w:val="00FF1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2">
    <w:name w:val="heading 2"/>
    <w:basedOn w:val="Normal"/>
    <w:next w:val="Normal"/>
    <w:link w:val="Heading2Char"/>
    <w:uiPriority w:val="9"/>
    <w:unhideWhenUsed/>
    <w:qFormat/>
    <w:rsid w:val="00352B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2B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52B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52B39"/>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352B39"/>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rsid w:val="00352B39"/>
    <w:rPr>
      <w:rFonts w:asciiTheme="majorHAnsi" w:eastAsiaTheme="majorEastAsia" w:hAnsiTheme="majorHAnsi" w:cstheme="majorBidi"/>
      <w:b/>
      <w:bCs/>
      <w:i/>
      <w:iCs/>
      <w:color w:val="4472C4" w:themeColor="accent1"/>
      <w:lang w:val="en-GB"/>
    </w:rPr>
  </w:style>
  <w:style w:type="paragraph" w:styleId="TOCHeading">
    <w:name w:val="TOC Heading"/>
    <w:basedOn w:val="Heading1"/>
    <w:next w:val="Normal"/>
    <w:uiPriority w:val="39"/>
    <w:semiHidden/>
    <w:unhideWhenUsed/>
    <w:qFormat/>
    <w:rsid w:val="005454ED"/>
    <w:pPr>
      <w:keepLines/>
      <w:spacing w:before="480" w:line="276" w:lineRule="auto"/>
      <w:outlineLvl w:val="9"/>
    </w:pPr>
    <w:rPr>
      <w:rFonts w:asciiTheme="majorHAnsi" w:eastAsiaTheme="majorEastAsia" w:hAnsiTheme="majorHAnsi" w:cstheme="majorBidi"/>
      <w:color w:val="2F5496" w:themeColor="accent1" w:themeShade="BF"/>
      <w:sz w:val="28"/>
      <w:szCs w:val="28"/>
      <w:lang w:eastAsia="ja-JP"/>
    </w:rPr>
  </w:style>
  <w:style w:type="paragraph" w:styleId="TOC1">
    <w:name w:val="toc 1"/>
    <w:basedOn w:val="Normal"/>
    <w:next w:val="Normal"/>
    <w:autoRedefine/>
    <w:uiPriority w:val="39"/>
    <w:unhideWhenUsed/>
    <w:rsid w:val="005454ED"/>
    <w:pPr>
      <w:spacing w:after="100"/>
    </w:pPr>
  </w:style>
  <w:style w:type="paragraph" w:styleId="TOC2">
    <w:name w:val="toc 2"/>
    <w:basedOn w:val="Normal"/>
    <w:next w:val="Normal"/>
    <w:autoRedefine/>
    <w:uiPriority w:val="39"/>
    <w:unhideWhenUsed/>
    <w:rsid w:val="005454ED"/>
    <w:pPr>
      <w:spacing w:after="100"/>
      <w:ind w:left="220"/>
    </w:pPr>
  </w:style>
  <w:style w:type="paragraph" w:styleId="TOC3">
    <w:name w:val="toc 3"/>
    <w:basedOn w:val="Normal"/>
    <w:next w:val="Normal"/>
    <w:autoRedefine/>
    <w:uiPriority w:val="39"/>
    <w:unhideWhenUsed/>
    <w:rsid w:val="005454ED"/>
    <w:pPr>
      <w:spacing w:after="100"/>
      <w:ind w:left="440"/>
    </w:pPr>
  </w:style>
  <w:style w:type="character" w:styleId="Hyperlink">
    <w:name w:val="Hyperlink"/>
    <w:basedOn w:val="DefaultParagraphFont"/>
    <w:uiPriority w:val="99"/>
    <w:unhideWhenUsed/>
    <w:rsid w:val="005454E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2">
    <w:name w:val="heading 2"/>
    <w:basedOn w:val="Normal"/>
    <w:next w:val="Normal"/>
    <w:link w:val="Heading2Char"/>
    <w:uiPriority w:val="9"/>
    <w:unhideWhenUsed/>
    <w:qFormat/>
    <w:rsid w:val="00352B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2B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52B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52B39"/>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352B39"/>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rsid w:val="00352B39"/>
    <w:rPr>
      <w:rFonts w:asciiTheme="majorHAnsi" w:eastAsiaTheme="majorEastAsia" w:hAnsiTheme="majorHAnsi" w:cstheme="majorBidi"/>
      <w:b/>
      <w:bCs/>
      <w:i/>
      <w:iCs/>
      <w:color w:val="4472C4" w:themeColor="accent1"/>
      <w:lang w:val="en-GB"/>
    </w:rPr>
  </w:style>
  <w:style w:type="paragraph" w:styleId="TOCHeading">
    <w:name w:val="TOC Heading"/>
    <w:basedOn w:val="Heading1"/>
    <w:next w:val="Normal"/>
    <w:uiPriority w:val="39"/>
    <w:semiHidden/>
    <w:unhideWhenUsed/>
    <w:qFormat/>
    <w:rsid w:val="005454ED"/>
    <w:pPr>
      <w:keepLines/>
      <w:spacing w:before="480" w:line="276" w:lineRule="auto"/>
      <w:outlineLvl w:val="9"/>
    </w:pPr>
    <w:rPr>
      <w:rFonts w:asciiTheme="majorHAnsi" w:eastAsiaTheme="majorEastAsia" w:hAnsiTheme="majorHAnsi" w:cstheme="majorBidi"/>
      <w:color w:val="2F5496" w:themeColor="accent1" w:themeShade="BF"/>
      <w:sz w:val="28"/>
      <w:szCs w:val="28"/>
      <w:lang w:eastAsia="ja-JP"/>
    </w:rPr>
  </w:style>
  <w:style w:type="paragraph" w:styleId="TOC1">
    <w:name w:val="toc 1"/>
    <w:basedOn w:val="Normal"/>
    <w:next w:val="Normal"/>
    <w:autoRedefine/>
    <w:uiPriority w:val="39"/>
    <w:unhideWhenUsed/>
    <w:rsid w:val="005454ED"/>
    <w:pPr>
      <w:spacing w:after="100"/>
    </w:pPr>
  </w:style>
  <w:style w:type="paragraph" w:styleId="TOC2">
    <w:name w:val="toc 2"/>
    <w:basedOn w:val="Normal"/>
    <w:next w:val="Normal"/>
    <w:autoRedefine/>
    <w:uiPriority w:val="39"/>
    <w:unhideWhenUsed/>
    <w:rsid w:val="005454ED"/>
    <w:pPr>
      <w:spacing w:after="100"/>
      <w:ind w:left="220"/>
    </w:pPr>
  </w:style>
  <w:style w:type="paragraph" w:styleId="TOC3">
    <w:name w:val="toc 3"/>
    <w:basedOn w:val="Normal"/>
    <w:next w:val="Normal"/>
    <w:autoRedefine/>
    <w:uiPriority w:val="39"/>
    <w:unhideWhenUsed/>
    <w:rsid w:val="005454ED"/>
    <w:pPr>
      <w:spacing w:after="100"/>
      <w:ind w:left="440"/>
    </w:pPr>
  </w:style>
  <w:style w:type="character" w:styleId="Hyperlink">
    <w:name w:val="Hyperlink"/>
    <w:basedOn w:val="DefaultParagraphFont"/>
    <w:uiPriority w:val="99"/>
    <w:unhideWhenUsed/>
    <w:rsid w:val="005454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E84CA-D511-4CB6-ACF9-2D75E43B6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2133</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20151692</dc:creator>
  <cp:lastModifiedBy>VINNY</cp:lastModifiedBy>
  <cp:revision>2</cp:revision>
  <cp:lastPrinted>2019-05-22T17:26:00Z</cp:lastPrinted>
  <dcterms:created xsi:type="dcterms:W3CDTF">2021-01-19T12:47:00Z</dcterms:created>
  <dcterms:modified xsi:type="dcterms:W3CDTF">2021-01-19T12:47:00Z</dcterms:modified>
</cp:coreProperties>
</file>